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0F396AF9" w:rsidR="00B33ABA" w:rsidRPr="006E66CB" w:rsidRDefault="00AC327B" w:rsidP="00AC327B">
      <w:pPr>
        <w:tabs>
          <w:tab w:val="left" w:pos="2490"/>
        </w:tabs>
        <w:spacing w:after="0" w:line="240" w:lineRule="auto"/>
        <w:rPr>
          <w:rFonts w:ascii="Calibri" w:hAnsi="Calibri" w:cs="Calibri"/>
          <w:b/>
          <w:bCs/>
          <w:sz w:val="40"/>
          <w:szCs w:val="40"/>
        </w:rPr>
      </w:pPr>
      <w:r>
        <w:rPr>
          <w:rFonts w:ascii="Calibri" w:hAnsi="Calibri" w:cs="Calibri"/>
          <w:b/>
          <w:bCs/>
          <w:sz w:val="40"/>
          <w:szCs w:val="40"/>
        </w:rPr>
        <w:tab/>
      </w: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8FD4994" w:rsidR="00B33ABA" w:rsidRDefault="00D5424C" w:rsidP="00805BA1">
      <w:pPr>
        <w:spacing w:after="0" w:line="240" w:lineRule="auto"/>
        <w:ind w:left="142" w:hanging="11"/>
        <w:jc w:val="center"/>
        <w:rPr>
          <w:rFonts w:ascii="Calibri" w:hAnsi="Calibri" w:cs="Calibri"/>
          <w:b/>
          <w:bCs/>
          <w:sz w:val="40"/>
          <w:szCs w:val="40"/>
        </w:rPr>
      </w:pPr>
      <w:r>
        <w:rPr>
          <w:noProof/>
        </w:rPr>
        <w:drawing>
          <wp:inline distT="0" distB="0" distL="0" distR="0" wp14:anchorId="27FC9D9D" wp14:editId="03742027">
            <wp:extent cx="495300" cy="546119"/>
            <wp:effectExtent l="0" t="0" r="0" b="6350"/>
            <wp:docPr id="924107736" name="Obraz 5" descr="Logotyp Stowarzyszenia Lokalna Grupa Działania &quot;Kraina Dolnego Powiś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07736" name="Obraz 5" descr="Logotyp Stowarzyszenia Lokalna Grupa Działania &quot;Kraina Dolnego Powiśla&quo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33" cy="547148"/>
                    </a:xfrm>
                    <a:prstGeom prst="rect">
                      <a:avLst/>
                    </a:prstGeom>
                    <a:noFill/>
                  </pic:spPr>
                </pic:pic>
              </a:graphicData>
            </a:graphic>
          </wp:inline>
        </w:drawing>
      </w:r>
    </w:p>
    <w:p w14:paraId="4D274C43" w14:textId="06DCD3CB"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5BA2AEC9"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0F3588">
        <w:rPr>
          <w:rFonts w:ascii="Calibri" w:hAnsi="Calibri" w:cs="Calibri"/>
          <w:b/>
          <w:bCs/>
          <w:sz w:val="50"/>
          <w:szCs w:val="50"/>
        </w:rPr>
        <w:t>FEPM.06.12-IZ.00-010/25</w:t>
      </w: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7F18D881" w14:textId="07C45A68" w:rsidR="00F535DE" w:rsidRPr="002E6DD6" w:rsidRDefault="00F535DE" w:rsidP="002E6DD6">
      <w:pPr>
        <w:shd w:val="clear" w:color="auto" w:fill="FFFFFF" w:themeFill="background1"/>
        <w:spacing w:after="0" w:line="240" w:lineRule="auto"/>
        <w:ind w:left="142" w:hanging="11"/>
        <w:jc w:val="center"/>
        <w:rPr>
          <w:rFonts w:ascii="Calibri" w:hAnsi="Calibri" w:cs="Calibri"/>
          <w:b/>
          <w:bCs/>
          <w:sz w:val="32"/>
          <w:szCs w:val="32"/>
        </w:rPr>
      </w:pPr>
      <w:r w:rsidRPr="002E6DD6">
        <w:rPr>
          <w:rFonts w:ascii="Calibri" w:hAnsi="Calibri" w:cs="Calibri"/>
          <w:b/>
          <w:bCs/>
          <w:sz w:val="32"/>
          <w:szCs w:val="32"/>
          <w:shd w:val="clear" w:color="auto" w:fill="FFFFFF" w:themeFill="background1"/>
        </w:rPr>
        <w:t>Lokaln</w:t>
      </w:r>
      <w:r w:rsidR="00793A2D" w:rsidRPr="002E6DD6">
        <w:rPr>
          <w:rFonts w:ascii="Calibri" w:hAnsi="Calibri" w:cs="Calibri"/>
          <w:b/>
          <w:bCs/>
          <w:sz w:val="32"/>
          <w:szCs w:val="32"/>
          <w:shd w:val="clear" w:color="auto" w:fill="FFFFFF" w:themeFill="background1"/>
        </w:rPr>
        <w:t>a</w:t>
      </w:r>
      <w:r w:rsidRPr="002E6DD6">
        <w:rPr>
          <w:rFonts w:ascii="Calibri" w:hAnsi="Calibri" w:cs="Calibri"/>
          <w:b/>
          <w:bCs/>
          <w:sz w:val="32"/>
          <w:szCs w:val="32"/>
          <w:shd w:val="clear" w:color="auto" w:fill="FFFFFF" w:themeFill="background1"/>
        </w:rPr>
        <w:t xml:space="preserve"> Strategi</w:t>
      </w:r>
      <w:r w:rsidR="00793A2D" w:rsidRPr="002E6DD6">
        <w:rPr>
          <w:rFonts w:ascii="Calibri" w:hAnsi="Calibri" w:cs="Calibri"/>
          <w:b/>
          <w:bCs/>
          <w:sz w:val="32"/>
          <w:szCs w:val="32"/>
          <w:shd w:val="clear" w:color="auto" w:fill="FFFFFF" w:themeFill="background1"/>
        </w:rPr>
        <w:t>a</w:t>
      </w:r>
      <w:r w:rsidRPr="002E6DD6">
        <w:rPr>
          <w:rFonts w:ascii="Calibri" w:hAnsi="Calibri" w:cs="Calibri"/>
          <w:b/>
          <w:bCs/>
          <w:sz w:val="32"/>
          <w:szCs w:val="32"/>
          <w:shd w:val="clear" w:color="auto" w:fill="FFFFFF" w:themeFill="background1"/>
        </w:rPr>
        <w:t xml:space="preserve"> Rozwoju na lata 2021-2027</w:t>
      </w:r>
      <w:r w:rsidR="009313F0">
        <w:rPr>
          <w:rFonts w:ascii="Calibri" w:hAnsi="Calibri" w:cs="Calibri"/>
          <w:b/>
          <w:bCs/>
          <w:sz w:val="32"/>
          <w:szCs w:val="32"/>
          <w:shd w:val="clear" w:color="auto" w:fill="FFFFFF" w:themeFill="background1"/>
        </w:rPr>
        <w:t xml:space="preserve"> Stowarzyszenia Lokalna Grupa Działania „Kraina Dolnego Powiśla”</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64349C0D" w14:textId="38DCA003" w:rsidR="00F535DE" w:rsidRPr="007B2247" w:rsidRDefault="007B2247" w:rsidP="00805BA1">
      <w:pPr>
        <w:spacing w:after="0" w:line="240" w:lineRule="auto"/>
        <w:ind w:left="142" w:hanging="11"/>
        <w:jc w:val="center"/>
        <w:rPr>
          <w:rFonts w:ascii="Calibri" w:hAnsi="Calibri" w:cs="Calibri"/>
          <w:b/>
          <w:bCs/>
          <w:sz w:val="40"/>
          <w:szCs w:val="40"/>
        </w:rPr>
      </w:pPr>
      <w:r w:rsidRPr="007B2247">
        <w:rPr>
          <w:rFonts w:ascii="Calibri" w:hAnsi="Calibri" w:cs="Calibri"/>
          <w:b/>
          <w:bCs/>
          <w:sz w:val="28"/>
          <w:szCs w:val="28"/>
        </w:rPr>
        <w:t>1.8  Budowa i/lub rozbudowa infrastruktury kąpielisk</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1AF3B1D6"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Działanie 6.12 Infrastruktura turystyki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4D8DA0C8" w:rsidR="00B33ABA" w:rsidRPr="006E66CB"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r w:rsidR="00084CAB">
        <w:rPr>
          <w:rFonts w:ascii="Calibri" w:hAnsi="Calibri" w:cs="Calibri"/>
          <w:b/>
          <w:bCs/>
          <w:sz w:val="28"/>
          <w:szCs w:val="28"/>
        </w:rPr>
        <w:t>www.</w:t>
      </w:r>
      <w:r w:rsidR="004174FF">
        <w:rPr>
          <w:rFonts w:ascii="Calibri" w:hAnsi="Calibri" w:cs="Calibri"/>
          <w:b/>
          <w:bCs/>
          <w:sz w:val="28"/>
          <w:szCs w:val="28"/>
        </w:rPr>
        <w:t>krainadolnegopowisla.pl</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2B2D66B6" w14:textId="77777777" w:rsidR="00084CAB" w:rsidRDefault="00084CAB" w:rsidP="00987EFA">
      <w:pPr>
        <w:spacing w:after="0" w:line="240" w:lineRule="auto"/>
        <w:ind w:left="142" w:hanging="11"/>
        <w:rPr>
          <w:rFonts w:ascii="Calibri" w:hAnsi="Calibri" w:cs="Calibri"/>
          <w:sz w:val="28"/>
          <w:szCs w:val="28"/>
        </w:rPr>
      </w:pPr>
    </w:p>
    <w:p w14:paraId="6F806222" w14:textId="77777777" w:rsidR="00084CAB" w:rsidRDefault="00084CAB" w:rsidP="00987EFA">
      <w:pPr>
        <w:spacing w:after="0" w:line="240" w:lineRule="auto"/>
        <w:ind w:left="142" w:hanging="11"/>
        <w:rPr>
          <w:rFonts w:ascii="Calibri" w:hAnsi="Calibri" w:cs="Calibri"/>
          <w:sz w:val="28"/>
          <w:szCs w:val="28"/>
        </w:rPr>
      </w:pPr>
    </w:p>
    <w:p w14:paraId="0E17B08C" w14:textId="77777777" w:rsidR="00084CAB" w:rsidRDefault="00084CAB" w:rsidP="000F3588">
      <w:pPr>
        <w:spacing w:after="0" w:line="240" w:lineRule="auto"/>
        <w:rPr>
          <w:rFonts w:ascii="Calibri" w:hAnsi="Calibri" w:cs="Calibri"/>
          <w:sz w:val="28"/>
          <w:szCs w:val="28"/>
        </w:rPr>
      </w:pPr>
    </w:p>
    <w:p w14:paraId="530F4249" w14:textId="77777777" w:rsidR="00084CAB" w:rsidRDefault="00084CAB" w:rsidP="00987EFA">
      <w:pPr>
        <w:spacing w:after="0" w:line="240" w:lineRule="auto"/>
        <w:ind w:left="142" w:hanging="11"/>
        <w:rPr>
          <w:rFonts w:ascii="Calibri" w:hAnsi="Calibri" w:cs="Calibri"/>
          <w:sz w:val="28"/>
          <w:szCs w:val="28"/>
        </w:rPr>
      </w:pPr>
    </w:p>
    <w:p w14:paraId="1F5173C3" w14:textId="20585C16" w:rsidR="00F535DE" w:rsidRPr="006E66CB" w:rsidRDefault="007B2247" w:rsidP="00084CAB">
      <w:pPr>
        <w:spacing w:after="0" w:line="240" w:lineRule="auto"/>
        <w:ind w:left="142" w:hanging="11"/>
        <w:jc w:val="center"/>
        <w:rPr>
          <w:rFonts w:ascii="Calibri" w:hAnsi="Calibri" w:cs="Calibri"/>
          <w:sz w:val="28"/>
          <w:szCs w:val="28"/>
        </w:rPr>
      </w:pPr>
      <w:r>
        <w:rPr>
          <w:rFonts w:ascii="Calibri" w:hAnsi="Calibri" w:cs="Calibri"/>
          <w:sz w:val="28"/>
          <w:szCs w:val="28"/>
        </w:rPr>
        <w:t>Dzierzgoń</w:t>
      </w:r>
      <w:r w:rsidR="00084CAB">
        <w:rPr>
          <w:rFonts w:ascii="Calibri" w:hAnsi="Calibri" w:cs="Calibri"/>
          <w:sz w:val="28"/>
          <w:szCs w:val="28"/>
        </w:rPr>
        <w:t>,</w:t>
      </w:r>
      <w:r w:rsidR="00F535DE" w:rsidRPr="006E66CB">
        <w:rPr>
          <w:rFonts w:ascii="Calibri" w:hAnsi="Calibri" w:cs="Calibri"/>
          <w:sz w:val="28"/>
          <w:szCs w:val="28"/>
        </w:rPr>
        <w:t xml:space="preserve"> 202</w:t>
      </w:r>
      <w:r w:rsidR="00987EFA">
        <w:rPr>
          <w:rFonts w:ascii="Calibri" w:hAnsi="Calibri" w:cs="Calibri"/>
          <w:sz w:val="28"/>
          <w:szCs w:val="28"/>
        </w:rPr>
        <w:t>5</w:t>
      </w:r>
      <w:r w:rsidR="00A53771">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00EA9AE" w14:textId="0D904790" w:rsidR="0053190D" w:rsidRDefault="0053190D" w:rsidP="00084CAB">
      <w:pPr>
        <w:spacing w:after="0" w:line="240" w:lineRule="auto"/>
        <w:jc w:val="both"/>
        <w:rPr>
          <w:rFonts w:ascii="Calibri" w:hAnsi="Calibri" w:cs="Calibri"/>
          <w:b/>
          <w:bCs/>
        </w:rPr>
      </w:pPr>
    </w:p>
    <w:sdt>
      <w:sdtPr>
        <w:rPr>
          <w:rFonts w:asciiTheme="minorHAnsi" w:eastAsiaTheme="minorHAnsi" w:hAnsiTheme="minorHAnsi" w:cs="Calibr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63183F" w:rsidRDefault="0053190D">
          <w:pPr>
            <w:pStyle w:val="Nagwekspisutreci"/>
            <w:rPr>
              <w:rFonts w:cs="Calibri"/>
              <w:sz w:val="22"/>
              <w:szCs w:val="22"/>
            </w:rPr>
          </w:pPr>
          <w:r w:rsidRPr="0063183F">
            <w:rPr>
              <w:rFonts w:cs="Calibri"/>
              <w:sz w:val="22"/>
              <w:szCs w:val="22"/>
            </w:rPr>
            <w:t>Spis treści</w:t>
          </w:r>
        </w:p>
        <w:p w14:paraId="2FC12DAD" w14:textId="77FC2209" w:rsidR="000F3588" w:rsidRDefault="0053190D">
          <w:pPr>
            <w:pStyle w:val="Spistreci1"/>
            <w:rPr>
              <w:rFonts w:cstheme="minorBidi"/>
              <w:noProof/>
              <w:kern w:val="2"/>
              <w:sz w:val="24"/>
              <w:szCs w:val="24"/>
              <w14:ligatures w14:val="standardContextual"/>
            </w:rPr>
          </w:pPr>
          <w:r w:rsidRPr="0063183F">
            <w:rPr>
              <w:rFonts w:ascii="Calibri" w:hAnsi="Calibri" w:cs="Calibri"/>
            </w:rPr>
            <w:fldChar w:fldCharType="begin"/>
          </w:r>
          <w:r w:rsidRPr="0063183F">
            <w:rPr>
              <w:rFonts w:ascii="Calibri" w:hAnsi="Calibri" w:cs="Calibri"/>
            </w:rPr>
            <w:instrText xml:space="preserve"> TOC \o "1-3" \h \z \u </w:instrText>
          </w:r>
          <w:r w:rsidRPr="0063183F">
            <w:rPr>
              <w:rFonts w:ascii="Calibri" w:hAnsi="Calibri" w:cs="Calibri"/>
            </w:rPr>
            <w:fldChar w:fldCharType="separate"/>
          </w:r>
          <w:hyperlink w:anchor="_Toc205795142" w:history="1">
            <w:r w:rsidR="000F3588" w:rsidRPr="003A48D9">
              <w:rPr>
                <w:rStyle w:val="Hipercze"/>
                <w:noProof/>
              </w:rPr>
              <w:t>I. WYKAZ SKRÓTÓW I POJĘĆ UŻYWANYCH W REGULAMINIE</w:t>
            </w:r>
            <w:r w:rsidR="000F3588">
              <w:rPr>
                <w:noProof/>
                <w:webHidden/>
              </w:rPr>
              <w:tab/>
            </w:r>
            <w:r w:rsidR="000F3588">
              <w:rPr>
                <w:noProof/>
                <w:webHidden/>
              </w:rPr>
              <w:fldChar w:fldCharType="begin"/>
            </w:r>
            <w:r w:rsidR="000F3588">
              <w:rPr>
                <w:noProof/>
                <w:webHidden/>
              </w:rPr>
              <w:instrText xml:space="preserve"> PAGEREF _Toc205795142 \h </w:instrText>
            </w:r>
            <w:r w:rsidR="000F3588">
              <w:rPr>
                <w:noProof/>
                <w:webHidden/>
              </w:rPr>
            </w:r>
            <w:r w:rsidR="000F3588">
              <w:rPr>
                <w:noProof/>
                <w:webHidden/>
              </w:rPr>
              <w:fldChar w:fldCharType="separate"/>
            </w:r>
            <w:r w:rsidR="000F3588">
              <w:rPr>
                <w:noProof/>
                <w:webHidden/>
              </w:rPr>
              <w:t>4</w:t>
            </w:r>
            <w:r w:rsidR="000F3588">
              <w:rPr>
                <w:noProof/>
                <w:webHidden/>
              </w:rPr>
              <w:fldChar w:fldCharType="end"/>
            </w:r>
          </w:hyperlink>
        </w:p>
        <w:p w14:paraId="21022276" w14:textId="45EA30AC" w:rsidR="000F3588" w:rsidRDefault="000F3588">
          <w:pPr>
            <w:pStyle w:val="Spistreci1"/>
            <w:rPr>
              <w:rFonts w:cstheme="minorBidi"/>
              <w:noProof/>
              <w:kern w:val="2"/>
              <w:sz w:val="24"/>
              <w:szCs w:val="24"/>
              <w14:ligatures w14:val="standardContextual"/>
            </w:rPr>
          </w:pPr>
          <w:hyperlink w:anchor="_Toc205795143" w:history="1">
            <w:r w:rsidRPr="003A48D9">
              <w:rPr>
                <w:rStyle w:val="Hipercze"/>
                <w:noProof/>
              </w:rPr>
              <w:t>II. OGÓLNE ZASADY DOTYCZĄCE NABORU</w:t>
            </w:r>
            <w:r>
              <w:rPr>
                <w:noProof/>
                <w:webHidden/>
              </w:rPr>
              <w:tab/>
            </w:r>
            <w:r>
              <w:rPr>
                <w:noProof/>
                <w:webHidden/>
              </w:rPr>
              <w:fldChar w:fldCharType="begin"/>
            </w:r>
            <w:r>
              <w:rPr>
                <w:noProof/>
                <w:webHidden/>
              </w:rPr>
              <w:instrText xml:space="preserve"> PAGEREF _Toc205795143 \h </w:instrText>
            </w:r>
            <w:r>
              <w:rPr>
                <w:noProof/>
                <w:webHidden/>
              </w:rPr>
            </w:r>
            <w:r>
              <w:rPr>
                <w:noProof/>
                <w:webHidden/>
              </w:rPr>
              <w:fldChar w:fldCharType="separate"/>
            </w:r>
            <w:r>
              <w:rPr>
                <w:noProof/>
                <w:webHidden/>
              </w:rPr>
              <w:t>6</w:t>
            </w:r>
            <w:r>
              <w:rPr>
                <w:noProof/>
                <w:webHidden/>
              </w:rPr>
              <w:fldChar w:fldCharType="end"/>
            </w:r>
          </w:hyperlink>
        </w:p>
        <w:p w14:paraId="69F0CFD2" w14:textId="4B8210BC" w:rsidR="000F3588" w:rsidRDefault="000F3588">
          <w:pPr>
            <w:pStyle w:val="Spistreci1"/>
            <w:rPr>
              <w:rFonts w:cstheme="minorBidi"/>
              <w:noProof/>
              <w:kern w:val="2"/>
              <w:sz w:val="24"/>
              <w:szCs w:val="24"/>
              <w14:ligatures w14:val="standardContextual"/>
            </w:rPr>
          </w:pPr>
          <w:hyperlink w:anchor="_Toc205795144" w:history="1">
            <w:r w:rsidRPr="003A48D9">
              <w:rPr>
                <w:rStyle w:val="Hipercze"/>
                <w:noProof/>
              </w:rPr>
              <w:t>III. PODSTAWOWE INFORMACJE O NABORZE</w:t>
            </w:r>
            <w:r>
              <w:rPr>
                <w:noProof/>
                <w:webHidden/>
              </w:rPr>
              <w:tab/>
            </w:r>
            <w:r>
              <w:rPr>
                <w:noProof/>
                <w:webHidden/>
              </w:rPr>
              <w:fldChar w:fldCharType="begin"/>
            </w:r>
            <w:r>
              <w:rPr>
                <w:noProof/>
                <w:webHidden/>
              </w:rPr>
              <w:instrText xml:space="preserve"> PAGEREF _Toc205795144 \h </w:instrText>
            </w:r>
            <w:r>
              <w:rPr>
                <w:noProof/>
                <w:webHidden/>
              </w:rPr>
            </w:r>
            <w:r>
              <w:rPr>
                <w:noProof/>
                <w:webHidden/>
              </w:rPr>
              <w:fldChar w:fldCharType="separate"/>
            </w:r>
            <w:r>
              <w:rPr>
                <w:noProof/>
                <w:webHidden/>
              </w:rPr>
              <w:t>6</w:t>
            </w:r>
            <w:r>
              <w:rPr>
                <w:noProof/>
                <w:webHidden/>
              </w:rPr>
              <w:fldChar w:fldCharType="end"/>
            </w:r>
          </w:hyperlink>
        </w:p>
        <w:p w14:paraId="5661AC04" w14:textId="4CDA84C2" w:rsidR="000F3588" w:rsidRDefault="000F3588">
          <w:pPr>
            <w:pStyle w:val="Spistreci2"/>
            <w:tabs>
              <w:tab w:val="right" w:leader="dot" w:pos="10194"/>
            </w:tabs>
            <w:rPr>
              <w:rFonts w:cstheme="minorBidi"/>
              <w:noProof/>
              <w:kern w:val="2"/>
              <w:sz w:val="24"/>
              <w:szCs w:val="24"/>
              <w14:ligatures w14:val="standardContextual"/>
            </w:rPr>
          </w:pPr>
          <w:hyperlink w:anchor="_Toc205795145" w:history="1">
            <w:r w:rsidRPr="003A48D9">
              <w:rPr>
                <w:rStyle w:val="Hipercze"/>
                <w:noProof/>
              </w:rPr>
              <w:t>A. Instytucja organizująca nabór</w:t>
            </w:r>
            <w:r>
              <w:rPr>
                <w:noProof/>
                <w:webHidden/>
              </w:rPr>
              <w:tab/>
            </w:r>
            <w:r>
              <w:rPr>
                <w:noProof/>
                <w:webHidden/>
              </w:rPr>
              <w:fldChar w:fldCharType="begin"/>
            </w:r>
            <w:r>
              <w:rPr>
                <w:noProof/>
                <w:webHidden/>
              </w:rPr>
              <w:instrText xml:space="preserve"> PAGEREF _Toc205795145 \h </w:instrText>
            </w:r>
            <w:r>
              <w:rPr>
                <w:noProof/>
                <w:webHidden/>
              </w:rPr>
            </w:r>
            <w:r>
              <w:rPr>
                <w:noProof/>
                <w:webHidden/>
              </w:rPr>
              <w:fldChar w:fldCharType="separate"/>
            </w:r>
            <w:r>
              <w:rPr>
                <w:noProof/>
                <w:webHidden/>
              </w:rPr>
              <w:t>6</w:t>
            </w:r>
            <w:r>
              <w:rPr>
                <w:noProof/>
                <w:webHidden/>
              </w:rPr>
              <w:fldChar w:fldCharType="end"/>
            </w:r>
          </w:hyperlink>
        </w:p>
        <w:p w14:paraId="7C10F189" w14:textId="5CAB8F34" w:rsidR="000F3588" w:rsidRDefault="000F3588">
          <w:pPr>
            <w:pStyle w:val="Spistreci2"/>
            <w:tabs>
              <w:tab w:val="right" w:leader="dot" w:pos="10194"/>
            </w:tabs>
            <w:rPr>
              <w:rFonts w:cstheme="minorBidi"/>
              <w:noProof/>
              <w:kern w:val="2"/>
              <w:sz w:val="24"/>
              <w:szCs w:val="24"/>
              <w14:ligatures w14:val="standardContextual"/>
            </w:rPr>
          </w:pPr>
          <w:hyperlink w:anchor="_Toc205795146" w:history="1">
            <w:r w:rsidRPr="003A48D9">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_Toc205795146 \h </w:instrText>
            </w:r>
            <w:r>
              <w:rPr>
                <w:noProof/>
                <w:webHidden/>
              </w:rPr>
            </w:r>
            <w:r>
              <w:rPr>
                <w:noProof/>
                <w:webHidden/>
              </w:rPr>
              <w:fldChar w:fldCharType="separate"/>
            </w:r>
            <w:r>
              <w:rPr>
                <w:noProof/>
                <w:webHidden/>
              </w:rPr>
              <w:t>6</w:t>
            </w:r>
            <w:r>
              <w:rPr>
                <w:noProof/>
                <w:webHidden/>
              </w:rPr>
              <w:fldChar w:fldCharType="end"/>
            </w:r>
          </w:hyperlink>
        </w:p>
        <w:p w14:paraId="310F1E0A" w14:textId="213D9077" w:rsidR="000F3588" w:rsidRDefault="000F3588">
          <w:pPr>
            <w:pStyle w:val="Spistreci2"/>
            <w:tabs>
              <w:tab w:val="right" w:leader="dot" w:pos="10194"/>
            </w:tabs>
            <w:rPr>
              <w:rFonts w:cstheme="minorBidi"/>
              <w:noProof/>
              <w:kern w:val="2"/>
              <w:sz w:val="24"/>
              <w:szCs w:val="24"/>
              <w14:ligatures w14:val="standardContextual"/>
            </w:rPr>
          </w:pPr>
          <w:hyperlink w:anchor="_Toc205795147" w:history="1">
            <w:r w:rsidRPr="003A48D9">
              <w:rPr>
                <w:rStyle w:val="Hipercze"/>
                <w:noProof/>
              </w:rPr>
              <w:t>C. Typy projektów objęte naborem</w:t>
            </w:r>
            <w:r>
              <w:rPr>
                <w:noProof/>
                <w:webHidden/>
              </w:rPr>
              <w:tab/>
            </w:r>
            <w:r>
              <w:rPr>
                <w:noProof/>
                <w:webHidden/>
              </w:rPr>
              <w:fldChar w:fldCharType="begin"/>
            </w:r>
            <w:r>
              <w:rPr>
                <w:noProof/>
                <w:webHidden/>
              </w:rPr>
              <w:instrText xml:space="preserve"> PAGEREF _Toc205795147 \h </w:instrText>
            </w:r>
            <w:r>
              <w:rPr>
                <w:noProof/>
                <w:webHidden/>
              </w:rPr>
            </w:r>
            <w:r>
              <w:rPr>
                <w:noProof/>
                <w:webHidden/>
              </w:rPr>
              <w:fldChar w:fldCharType="separate"/>
            </w:r>
            <w:r>
              <w:rPr>
                <w:noProof/>
                <w:webHidden/>
              </w:rPr>
              <w:t>7</w:t>
            </w:r>
            <w:r>
              <w:rPr>
                <w:noProof/>
                <w:webHidden/>
              </w:rPr>
              <w:fldChar w:fldCharType="end"/>
            </w:r>
          </w:hyperlink>
        </w:p>
        <w:p w14:paraId="2C00367B" w14:textId="7DB2FFC8" w:rsidR="000F3588" w:rsidRDefault="000F3588">
          <w:pPr>
            <w:pStyle w:val="Spistreci2"/>
            <w:tabs>
              <w:tab w:val="right" w:leader="dot" w:pos="10194"/>
            </w:tabs>
            <w:rPr>
              <w:rFonts w:cstheme="minorBidi"/>
              <w:noProof/>
              <w:kern w:val="2"/>
              <w:sz w:val="24"/>
              <w:szCs w:val="24"/>
              <w14:ligatures w14:val="standardContextual"/>
            </w:rPr>
          </w:pPr>
          <w:hyperlink w:anchor="_Toc205795148" w:history="1">
            <w:r w:rsidRPr="003A48D9">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_Toc205795148 \h </w:instrText>
            </w:r>
            <w:r>
              <w:rPr>
                <w:noProof/>
                <w:webHidden/>
              </w:rPr>
            </w:r>
            <w:r>
              <w:rPr>
                <w:noProof/>
                <w:webHidden/>
              </w:rPr>
              <w:fldChar w:fldCharType="separate"/>
            </w:r>
            <w:r>
              <w:rPr>
                <w:noProof/>
                <w:webHidden/>
              </w:rPr>
              <w:t>7</w:t>
            </w:r>
            <w:r>
              <w:rPr>
                <w:noProof/>
                <w:webHidden/>
              </w:rPr>
              <w:fldChar w:fldCharType="end"/>
            </w:r>
          </w:hyperlink>
        </w:p>
        <w:p w14:paraId="1F36E626" w14:textId="6FF1C080" w:rsidR="000F3588" w:rsidRDefault="000F3588">
          <w:pPr>
            <w:pStyle w:val="Spistreci2"/>
            <w:tabs>
              <w:tab w:val="right" w:leader="dot" w:pos="10194"/>
            </w:tabs>
            <w:rPr>
              <w:rFonts w:cstheme="minorBidi"/>
              <w:noProof/>
              <w:kern w:val="2"/>
              <w:sz w:val="24"/>
              <w:szCs w:val="24"/>
              <w14:ligatures w14:val="standardContextual"/>
            </w:rPr>
          </w:pPr>
          <w:hyperlink w:anchor="_Toc205795149" w:history="1">
            <w:r w:rsidRPr="003A48D9">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_Toc205795149 \h </w:instrText>
            </w:r>
            <w:r>
              <w:rPr>
                <w:noProof/>
                <w:webHidden/>
              </w:rPr>
            </w:r>
            <w:r>
              <w:rPr>
                <w:noProof/>
                <w:webHidden/>
              </w:rPr>
              <w:fldChar w:fldCharType="separate"/>
            </w:r>
            <w:r>
              <w:rPr>
                <w:noProof/>
                <w:webHidden/>
              </w:rPr>
              <w:t>7</w:t>
            </w:r>
            <w:r>
              <w:rPr>
                <w:noProof/>
                <w:webHidden/>
              </w:rPr>
              <w:fldChar w:fldCharType="end"/>
            </w:r>
          </w:hyperlink>
        </w:p>
        <w:p w14:paraId="18281500" w14:textId="57F5127C" w:rsidR="000F3588" w:rsidRDefault="000F3588">
          <w:pPr>
            <w:pStyle w:val="Spistreci2"/>
            <w:tabs>
              <w:tab w:val="right" w:leader="dot" w:pos="10194"/>
            </w:tabs>
            <w:rPr>
              <w:rFonts w:cstheme="minorBidi"/>
              <w:noProof/>
              <w:kern w:val="2"/>
              <w:sz w:val="24"/>
              <w:szCs w:val="24"/>
              <w14:ligatures w14:val="standardContextual"/>
            </w:rPr>
          </w:pPr>
          <w:hyperlink w:anchor="_Toc205795150" w:history="1">
            <w:r w:rsidRPr="003A48D9">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_Toc205795150 \h </w:instrText>
            </w:r>
            <w:r>
              <w:rPr>
                <w:noProof/>
                <w:webHidden/>
              </w:rPr>
            </w:r>
            <w:r>
              <w:rPr>
                <w:noProof/>
                <w:webHidden/>
              </w:rPr>
              <w:fldChar w:fldCharType="separate"/>
            </w:r>
            <w:r>
              <w:rPr>
                <w:noProof/>
                <w:webHidden/>
              </w:rPr>
              <w:t>8</w:t>
            </w:r>
            <w:r>
              <w:rPr>
                <w:noProof/>
                <w:webHidden/>
              </w:rPr>
              <w:fldChar w:fldCharType="end"/>
            </w:r>
          </w:hyperlink>
        </w:p>
        <w:p w14:paraId="54BA68A1" w14:textId="0D3DFBA6" w:rsidR="000F3588" w:rsidRDefault="000F3588">
          <w:pPr>
            <w:pStyle w:val="Spistreci2"/>
            <w:tabs>
              <w:tab w:val="right" w:leader="dot" w:pos="10194"/>
            </w:tabs>
            <w:rPr>
              <w:rFonts w:cstheme="minorBidi"/>
              <w:noProof/>
              <w:kern w:val="2"/>
              <w:sz w:val="24"/>
              <w:szCs w:val="24"/>
              <w14:ligatures w14:val="standardContextual"/>
            </w:rPr>
          </w:pPr>
          <w:hyperlink w:anchor="_Toc205795151" w:history="1">
            <w:r w:rsidRPr="003A48D9">
              <w:rPr>
                <w:rStyle w:val="Hipercze"/>
                <w:noProof/>
              </w:rPr>
              <w:t>G. Forma wsparcia na wdrażanie LSR</w:t>
            </w:r>
            <w:r>
              <w:rPr>
                <w:noProof/>
                <w:webHidden/>
              </w:rPr>
              <w:tab/>
            </w:r>
            <w:r>
              <w:rPr>
                <w:noProof/>
                <w:webHidden/>
              </w:rPr>
              <w:fldChar w:fldCharType="begin"/>
            </w:r>
            <w:r>
              <w:rPr>
                <w:noProof/>
                <w:webHidden/>
              </w:rPr>
              <w:instrText xml:space="preserve"> PAGEREF _Toc205795151 \h </w:instrText>
            </w:r>
            <w:r>
              <w:rPr>
                <w:noProof/>
                <w:webHidden/>
              </w:rPr>
            </w:r>
            <w:r>
              <w:rPr>
                <w:noProof/>
                <w:webHidden/>
              </w:rPr>
              <w:fldChar w:fldCharType="separate"/>
            </w:r>
            <w:r>
              <w:rPr>
                <w:noProof/>
                <w:webHidden/>
              </w:rPr>
              <w:t>8</w:t>
            </w:r>
            <w:r>
              <w:rPr>
                <w:noProof/>
                <w:webHidden/>
              </w:rPr>
              <w:fldChar w:fldCharType="end"/>
            </w:r>
          </w:hyperlink>
        </w:p>
        <w:p w14:paraId="0E4CDB35" w14:textId="767A1CE6" w:rsidR="000F3588" w:rsidRDefault="000F3588">
          <w:pPr>
            <w:pStyle w:val="Spistreci2"/>
            <w:tabs>
              <w:tab w:val="right" w:leader="dot" w:pos="10194"/>
            </w:tabs>
            <w:rPr>
              <w:rFonts w:cstheme="minorBidi"/>
              <w:noProof/>
              <w:kern w:val="2"/>
              <w:sz w:val="24"/>
              <w:szCs w:val="24"/>
              <w14:ligatures w14:val="standardContextual"/>
            </w:rPr>
          </w:pPr>
          <w:hyperlink w:anchor="_Toc205795152" w:history="1">
            <w:r w:rsidRPr="003A48D9">
              <w:rPr>
                <w:rStyle w:val="Hipercze"/>
                <w:noProof/>
              </w:rPr>
              <w:t>H. Termin składania wniosków o wsparcie</w:t>
            </w:r>
            <w:r>
              <w:rPr>
                <w:noProof/>
                <w:webHidden/>
              </w:rPr>
              <w:tab/>
            </w:r>
            <w:r>
              <w:rPr>
                <w:noProof/>
                <w:webHidden/>
              </w:rPr>
              <w:fldChar w:fldCharType="begin"/>
            </w:r>
            <w:r>
              <w:rPr>
                <w:noProof/>
                <w:webHidden/>
              </w:rPr>
              <w:instrText xml:space="preserve"> PAGEREF _Toc205795152 \h </w:instrText>
            </w:r>
            <w:r>
              <w:rPr>
                <w:noProof/>
                <w:webHidden/>
              </w:rPr>
            </w:r>
            <w:r>
              <w:rPr>
                <w:noProof/>
                <w:webHidden/>
              </w:rPr>
              <w:fldChar w:fldCharType="separate"/>
            </w:r>
            <w:r>
              <w:rPr>
                <w:noProof/>
                <w:webHidden/>
              </w:rPr>
              <w:t>8</w:t>
            </w:r>
            <w:r>
              <w:rPr>
                <w:noProof/>
                <w:webHidden/>
              </w:rPr>
              <w:fldChar w:fldCharType="end"/>
            </w:r>
          </w:hyperlink>
        </w:p>
        <w:p w14:paraId="35823741" w14:textId="1428C30F" w:rsidR="000F3588" w:rsidRDefault="000F3588">
          <w:pPr>
            <w:pStyle w:val="Spistreci1"/>
            <w:rPr>
              <w:rFonts w:cstheme="minorBidi"/>
              <w:noProof/>
              <w:kern w:val="2"/>
              <w:sz w:val="24"/>
              <w:szCs w:val="24"/>
              <w14:ligatures w14:val="standardContextual"/>
            </w:rPr>
          </w:pPr>
          <w:hyperlink w:anchor="_Toc205795153" w:history="1">
            <w:r w:rsidRPr="003A48D9">
              <w:rPr>
                <w:rStyle w:val="Hipercze"/>
                <w:noProof/>
              </w:rPr>
              <w:t>IV. ZASADY SKŁADANIA WNIOSKÓW W NABORZE</w:t>
            </w:r>
            <w:r>
              <w:rPr>
                <w:noProof/>
                <w:webHidden/>
              </w:rPr>
              <w:tab/>
            </w:r>
            <w:r>
              <w:rPr>
                <w:noProof/>
                <w:webHidden/>
              </w:rPr>
              <w:fldChar w:fldCharType="begin"/>
            </w:r>
            <w:r>
              <w:rPr>
                <w:noProof/>
                <w:webHidden/>
              </w:rPr>
              <w:instrText xml:space="preserve"> PAGEREF _Toc205795153 \h </w:instrText>
            </w:r>
            <w:r>
              <w:rPr>
                <w:noProof/>
                <w:webHidden/>
              </w:rPr>
            </w:r>
            <w:r>
              <w:rPr>
                <w:noProof/>
                <w:webHidden/>
              </w:rPr>
              <w:fldChar w:fldCharType="separate"/>
            </w:r>
            <w:r>
              <w:rPr>
                <w:noProof/>
                <w:webHidden/>
              </w:rPr>
              <w:t>8</w:t>
            </w:r>
            <w:r>
              <w:rPr>
                <w:noProof/>
                <w:webHidden/>
              </w:rPr>
              <w:fldChar w:fldCharType="end"/>
            </w:r>
          </w:hyperlink>
        </w:p>
        <w:p w14:paraId="5F8E7887" w14:textId="11FAE9D5" w:rsidR="000F3588" w:rsidRDefault="000F3588">
          <w:pPr>
            <w:pStyle w:val="Spistreci2"/>
            <w:tabs>
              <w:tab w:val="right" w:leader="dot" w:pos="10194"/>
            </w:tabs>
            <w:rPr>
              <w:rFonts w:cstheme="minorBidi"/>
              <w:noProof/>
              <w:kern w:val="2"/>
              <w:sz w:val="24"/>
              <w:szCs w:val="24"/>
              <w14:ligatures w14:val="standardContextual"/>
            </w:rPr>
          </w:pPr>
          <w:hyperlink w:anchor="_Toc205795154" w:history="1">
            <w:r w:rsidRPr="003A48D9">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_Toc205795154 \h </w:instrText>
            </w:r>
            <w:r>
              <w:rPr>
                <w:noProof/>
                <w:webHidden/>
              </w:rPr>
            </w:r>
            <w:r>
              <w:rPr>
                <w:noProof/>
                <w:webHidden/>
              </w:rPr>
              <w:fldChar w:fldCharType="separate"/>
            </w:r>
            <w:r>
              <w:rPr>
                <w:noProof/>
                <w:webHidden/>
              </w:rPr>
              <w:t>8</w:t>
            </w:r>
            <w:r>
              <w:rPr>
                <w:noProof/>
                <w:webHidden/>
              </w:rPr>
              <w:fldChar w:fldCharType="end"/>
            </w:r>
          </w:hyperlink>
        </w:p>
        <w:p w14:paraId="77B2AA8E" w14:textId="4C643FA9" w:rsidR="000F3588" w:rsidRDefault="000F3588">
          <w:pPr>
            <w:pStyle w:val="Spistreci1"/>
            <w:rPr>
              <w:rFonts w:cstheme="minorBidi"/>
              <w:noProof/>
              <w:kern w:val="2"/>
              <w:sz w:val="24"/>
              <w:szCs w:val="24"/>
              <w14:ligatures w14:val="standardContextual"/>
            </w:rPr>
          </w:pPr>
          <w:hyperlink w:anchor="_Toc205795155" w:history="1">
            <w:r w:rsidRPr="003A48D9">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_Toc205795155 \h </w:instrText>
            </w:r>
            <w:r>
              <w:rPr>
                <w:noProof/>
                <w:webHidden/>
              </w:rPr>
            </w:r>
            <w:r>
              <w:rPr>
                <w:noProof/>
                <w:webHidden/>
              </w:rPr>
              <w:fldChar w:fldCharType="separate"/>
            </w:r>
            <w:r>
              <w:rPr>
                <w:noProof/>
                <w:webHidden/>
              </w:rPr>
              <w:t>9</w:t>
            </w:r>
            <w:r>
              <w:rPr>
                <w:noProof/>
                <w:webHidden/>
              </w:rPr>
              <w:fldChar w:fldCharType="end"/>
            </w:r>
          </w:hyperlink>
        </w:p>
        <w:p w14:paraId="1C460FC9" w14:textId="23BA7E5D" w:rsidR="000F3588" w:rsidRDefault="000F3588">
          <w:pPr>
            <w:pStyle w:val="Spistreci2"/>
            <w:tabs>
              <w:tab w:val="right" w:leader="dot" w:pos="10194"/>
            </w:tabs>
            <w:rPr>
              <w:rFonts w:cstheme="minorBidi"/>
              <w:noProof/>
              <w:kern w:val="2"/>
              <w:sz w:val="24"/>
              <w:szCs w:val="24"/>
              <w14:ligatures w14:val="standardContextual"/>
            </w:rPr>
          </w:pPr>
          <w:hyperlink w:anchor="_Toc205795156" w:history="1">
            <w:r w:rsidRPr="003A48D9">
              <w:rPr>
                <w:rStyle w:val="Hipercze"/>
                <w:noProof/>
              </w:rPr>
              <w:t>A. Ramowy opis procedury</w:t>
            </w:r>
            <w:r>
              <w:rPr>
                <w:noProof/>
                <w:webHidden/>
              </w:rPr>
              <w:tab/>
            </w:r>
            <w:r>
              <w:rPr>
                <w:noProof/>
                <w:webHidden/>
              </w:rPr>
              <w:fldChar w:fldCharType="begin"/>
            </w:r>
            <w:r>
              <w:rPr>
                <w:noProof/>
                <w:webHidden/>
              </w:rPr>
              <w:instrText xml:space="preserve"> PAGEREF _Toc205795156 \h </w:instrText>
            </w:r>
            <w:r>
              <w:rPr>
                <w:noProof/>
                <w:webHidden/>
              </w:rPr>
            </w:r>
            <w:r>
              <w:rPr>
                <w:noProof/>
                <w:webHidden/>
              </w:rPr>
              <w:fldChar w:fldCharType="separate"/>
            </w:r>
            <w:r>
              <w:rPr>
                <w:noProof/>
                <w:webHidden/>
              </w:rPr>
              <w:t>9</w:t>
            </w:r>
            <w:r>
              <w:rPr>
                <w:noProof/>
                <w:webHidden/>
              </w:rPr>
              <w:fldChar w:fldCharType="end"/>
            </w:r>
          </w:hyperlink>
        </w:p>
        <w:p w14:paraId="46D851C9" w14:textId="2937A0AF" w:rsidR="000F3588" w:rsidRDefault="000F3588">
          <w:pPr>
            <w:pStyle w:val="Spistreci2"/>
            <w:tabs>
              <w:tab w:val="right" w:leader="dot" w:pos="10194"/>
            </w:tabs>
            <w:rPr>
              <w:rFonts w:cstheme="minorBidi"/>
              <w:noProof/>
              <w:kern w:val="2"/>
              <w:sz w:val="24"/>
              <w:szCs w:val="24"/>
              <w14:ligatures w14:val="standardContextual"/>
            </w:rPr>
          </w:pPr>
          <w:hyperlink w:anchor="_Toc205795157" w:history="1">
            <w:r w:rsidRPr="003A48D9">
              <w:rPr>
                <w:rStyle w:val="Hipercze"/>
                <w:noProof/>
              </w:rPr>
              <w:t>B. Etapy postępowania z wnioskiem przez LGD</w:t>
            </w:r>
            <w:r>
              <w:rPr>
                <w:noProof/>
                <w:webHidden/>
              </w:rPr>
              <w:tab/>
            </w:r>
            <w:r>
              <w:rPr>
                <w:noProof/>
                <w:webHidden/>
              </w:rPr>
              <w:fldChar w:fldCharType="begin"/>
            </w:r>
            <w:r>
              <w:rPr>
                <w:noProof/>
                <w:webHidden/>
              </w:rPr>
              <w:instrText xml:space="preserve"> PAGEREF _Toc205795157 \h </w:instrText>
            </w:r>
            <w:r>
              <w:rPr>
                <w:noProof/>
                <w:webHidden/>
              </w:rPr>
            </w:r>
            <w:r>
              <w:rPr>
                <w:noProof/>
                <w:webHidden/>
              </w:rPr>
              <w:fldChar w:fldCharType="separate"/>
            </w:r>
            <w:r>
              <w:rPr>
                <w:noProof/>
                <w:webHidden/>
              </w:rPr>
              <w:t>9</w:t>
            </w:r>
            <w:r>
              <w:rPr>
                <w:noProof/>
                <w:webHidden/>
              </w:rPr>
              <w:fldChar w:fldCharType="end"/>
            </w:r>
          </w:hyperlink>
        </w:p>
        <w:p w14:paraId="73C65599" w14:textId="0DF0F49B" w:rsidR="000F3588" w:rsidRDefault="000F3588">
          <w:pPr>
            <w:pStyle w:val="Spistreci2"/>
            <w:tabs>
              <w:tab w:val="right" w:leader="dot" w:pos="10194"/>
            </w:tabs>
            <w:rPr>
              <w:rFonts w:cstheme="minorBidi"/>
              <w:noProof/>
              <w:kern w:val="2"/>
              <w:sz w:val="24"/>
              <w:szCs w:val="24"/>
              <w14:ligatures w14:val="standardContextual"/>
            </w:rPr>
          </w:pPr>
          <w:hyperlink w:anchor="_Toc205795158" w:history="1">
            <w:r w:rsidRPr="003A48D9">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_Toc205795158 \h </w:instrText>
            </w:r>
            <w:r>
              <w:rPr>
                <w:noProof/>
                <w:webHidden/>
              </w:rPr>
            </w:r>
            <w:r>
              <w:rPr>
                <w:noProof/>
                <w:webHidden/>
              </w:rPr>
              <w:fldChar w:fldCharType="separate"/>
            </w:r>
            <w:r>
              <w:rPr>
                <w:noProof/>
                <w:webHidden/>
              </w:rPr>
              <w:t>10</w:t>
            </w:r>
            <w:r>
              <w:rPr>
                <w:noProof/>
                <w:webHidden/>
              </w:rPr>
              <w:fldChar w:fldCharType="end"/>
            </w:r>
          </w:hyperlink>
        </w:p>
        <w:p w14:paraId="1ACEB6A9" w14:textId="2CE7F2A5" w:rsidR="000F3588" w:rsidRDefault="000F3588">
          <w:pPr>
            <w:pStyle w:val="Spistreci2"/>
            <w:tabs>
              <w:tab w:val="right" w:leader="dot" w:pos="10194"/>
            </w:tabs>
            <w:rPr>
              <w:rFonts w:cstheme="minorBidi"/>
              <w:noProof/>
              <w:kern w:val="2"/>
              <w:sz w:val="24"/>
              <w:szCs w:val="24"/>
              <w14:ligatures w14:val="standardContextual"/>
            </w:rPr>
          </w:pPr>
          <w:hyperlink w:anchor="_Toc205795159" w:history="1">
            <w:r w:rsidRPr="003A48D9">
              <w:rPr>
                <w:rStyle w:val="Hipercze"/>
                <w:noProof/>
              </w:rPr>
              <w:t>D. Warunki udzielenia wsparcia na wdrażanie LSR</w:t>
            </w:r>
            <w:r>
              <w:rPr>
                <w:noProof/>
                <w:webHidden/>
              </w:rPr>
              <w:tab/>
            </w:r>
            <w:r>
              <w:rPr>
                <w:noProof/>
                <w:webHidden/>
              </w:rPr>
              <w:fldChar w:fldCharType="begin"/>
            </w:r>
            <w:r>
              <w:rPr>
                <w:noProof/>
                <w:webHidden/>
              </w:rPr>
              <w:instrText xml:space="preserve"> PAGEREF _Toc205795159 \h </w:instrText>
            </w:r>
            <w:r>
              <w:rPr>
                <w:noProof/>
                <w:webHidden/>
              </w:rPr>
            </w:r>
            <w:r>
              <w:rPr>
                <w:noProof/>
                <w:webHidden/>
              </w:rPr>
              <w:fldChar w:fldCharType="separate"/>
            </w:r>
            <w:r>
              <w:rPr>
                <w:noProof/>
                <w:webHidden/>
              </w:rPr>
              <w:t>10</w:t>
            </w:r>
            <w:r>
              <w:rPr>
                <w:noProof/>
                <w:webHidden/>
              </w:rPr>
              <w:fldChar w:fldCharType="end"/>
            </w:r>
          </w:hyperlink>
        </w:p>
        <w:p w14:paraId="0742306A" w14:textId="15E95BAE" w:rsidR="000F3588" w:rsidRDefault="000F3588">
          <w:pPr>
            <w:pStyle w:val="Spistreci2"/>
            <w:tabs>
              <w:tab w:val="right" w:leader="dot" w:pos="10194"/>
            </w:tabs>
            <w:rPr>
              <w:rFonts w:cstheme="minorBidi"/>
              <w:noProof/>
              <w:kern w:val="2"/>
              <w:sz w:val="24"/>
              <w:szCs w:val="24"/>
              <w14:ligatures w14:val="standardContextual"/>
            </w:rPr>
          </w:pPr>
          <w:hyperlink w:anchor="_Toc205795160" w:history="1">
            <w:r w:rsidRPr="003A48D9">
              <w:rPr>
                <w:rStyle w:val="Hipercze"/>
                <w:noProof/>
              </w:rPr>
              <w:t>E. Kryteria wyboru operacji</w:t>
            </w:r>
            <w:r>
              <w:rPr>
                <w:noProof/>
                <w:webHidden/>
              </w:rPr>
              <w:tab/>
            </w:r>
            <w:r>
              <w:rPr>
                <w:noProof/>
                <w:webHidden/>
              </w:rPr>
              <w:fldChar w:fldCharType="begin"/>
            </w:r>
            <w:r>
              <w:rPr>
                <w:noProof/>
                <w:webHidden/>
              </w:rPr>
              <w:instrText xml:space="preserve"> PAGEREF _Toc205795160 \h </w:instrText>
            </w:r>
            <w:r>
              <w:rPr>
                <w:noProof/>
                <w:webHidden/>
              </w:rPr>
            </w:r>
            <w:r>
              <w:rPr>
                <w:noProof/>
                <w:webHidden/>
              </w:rPr>
              <w:fldChar w:fldCharType="separate"/>
            </w:r>
            <w:r>
              <w:rPr>
                <w:noProof/>
                <w:webHidden/>
              </w:rPr>
              <w:t>11</w:t>
            </w:r>
            <w:r>
              <w:rPr>
                <w:noProof/>
                <w:webHidden/>
              </w:rPr>
              <w:fldChar w:fldCharType="end"/>
            </w:r>
          </w:hyperlink>
        </w:p>
        <w:p w14:paraId="1147FCC5" w14:textId="1DEE313F" w:rsidR="000F3588" w:rsidRDefault="000F3588">
          <w:pPr>
            <w:pStyle w:val="Spistreci2"/>
            <w:tabs>
              <w:tab w:val="right" w:leader="dot" w:pos="10194"/>
            </w:tabs>
            <w:rPr>
              <w:rFonts w:cstheme="minorBidi"/>
              <w:noProof/>
              <w:kern w:val="2"/>
              <w:sz w:val="24"/>
              <w:szCs w:val="24"/>
              <w14:ligatures w14:val="standardContextual"/>
            </w:rPr>
          </w:pPr>
          <w:hyperlink w:anchor="_Toc205795161" w:history="1">
            <w:r w:rsidRPr="003A48D9">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_Toc205795161 \h </w:instrText>
            </w:r>
            <w:r>
              <w:rPr>
                <w:noProof/>
                <w:webHidden/>
              </w:rPr>
            </w:r>
            <w:r>
              <w:rPr>
                <w:noProof/>
                <w:webHidden/>
              </w:rPr>
              <w:fldChar w:fldCharType="separate"/>
            </w:r>
            <w:r>
              <w:rPr>
                <w:noProof/>
                <w:webHidden/>
              </w:rPr>
              <w:t>11</w:t>
            </w:r>
            <w:r>
              <w:rPr>
                <w:noProof/>
                <w:webHidden/>
              </w:rPr>
              <w:fldChar w:fldCharType="end"/>
            </w:r>
          </w:hyperlink>
        </w:p>
        <w:p w14:paraId="11B8D621" w14:textId="2641BC5A" w:rsidR="000F3588" w:rsidRDefault="000F3588">
          <w:pPr>
            <w:pStyle w:val="Spistreci1"/>
            <w:rPr>
              <w:rFonts w:cstheme="minorBidi"/>
              <w:noProof/>
              <w:kern w:val="2"/>
              <w:sz w:val="24"/>
              <w:szCs w:val="24"/>
              <w14:ligatures w14:val="standardContextual"/>
            </w:rPr>
          </w:pPr>
          <w:hyperlink w:anchor="_Toc205795162" w:history="1">
            <w:r w:rsidRPr="003A48D9">
              <w:rPr>
                <w:rStyle w:val="Hipercze"/>
                <w:noProof/>
              </w:rPr>
              <w:t>VI. WARUNKI PRZYGOTOWANIA I REALIZACJI PROJEKTÓW</w:t>
            </w:r>
            <w:r>
              <w:rPr>
                <w:noProof/>
                <w:webHidden/>
              </w:rPr>
              <w:tab/>
            </w:r>
            <w:r>
              <w:rPr>
                <w:noProof/>
                <w:webHidden/>
              </w:rPr>
              <w:fldChar w:fldCharType="begin"/>
            </w:r>
            <w:r>
              <w:rPr>
                <w:noProof/>
                <w:webHidden/>
              </w:rPr>
              <w:instrText xml:space="preserve"> PAGEREF _Toc205795162 \h </w:instrText>
            </w:r>
            <w:r>
              <w:rPr>
                <w:noProof/>
                <w:webHidden/>
              </w:rPr>
            </w:r>
            <w:r>
              <w:rPr>
                <w:noProof/>
                <w:webHidden/>
              </w:rPr>
              <w:fldChar w:fldCharType="separate"/>
            </w:r>
            <w:r>
              <w:rPr>
                <w:noProof/>
                <w:webHidden/>
              </w:rPr>
              <w:t>12</w:t>
            </w:r>
            <w:r>
              <w:rPr>
                <w:noProof/>
                <w:webHidden/>
              </w:rPr>
              <w:fldChar w:fldCharType="end"/>
            </w:r>
          </w:hyperlink>
        </w:p>
        <w:p w14:paraId="7AFB6B2E" w14:textId="319476CE" w:rsidR="000F3588" w:rsidRDefault="000F3588">
          <w:pPr>
            <w:pStyle w:val="Spistreci2"/>
            <w:tabs>
              <w:tab w:val="right" w:leader="dot" w:pos="10194"/>
            </w:tabs>
            <w:rPr>
              <w:rFonts w:cstheme="minorBidi"/>
              <w:noProof/>
              <w:kern w:val="2"/>
              <w:sz w:val="24"/>
              <w:szCs w:val="24"/>
              <w14:ligatures w14:val="standardContextual"/>
            </w:rPr>
          </w:pPr>
          <w:hyperlink w:anchor="_Toc205795163" w:history="1">
            <w:r w:rsidRPr="003A48D9">
              <w:rPr>
                <w:rStyle w:val="Hipercze"/>
                <w:noProof/>
              </w:rPr>
              <w:t>A. Informacje ogólne</w:t>
            </w:r>
            <w:r>
              <w:rPr>
                <w:noProof/>
                <w:webHidden/>
              </w:rPr>
              <w:tab/>
            </w:r>
            <w:r>
              <w:rPr>
                <w:noProof/>
                <w:webHidden/>
              </w:rPr>
              <w:fldChar w:fldCharType="begin"/>
            </w:r>
            <w:r>
              <w:rPr>
                <w:noProof/>
                <w:webHidden/>
              </w:rPr>
              <w:instrText xml:space="preserve"> PAGEREF _Toc205795163 \h </w:instrText>
            </w:r>
            <w:r>
              <w:rPr>
                <w:noProof/>
                <w:webHidden/>
              </w:rPr>
            </w:r>
            <w:r>
              <w:rPr>
                <w:noProof/>
                <w:webHidden/>
              </w:rPr>
              <w:fldChar w:fldCharType="separate"/>
            </w:r>
            <w:r>
              <w:rPr>
                <w:noProof/>
                <w:webHidden/>
              </w:rPr>
              <w:t>12</w:t>
            </w:r>
            <w:r>
              <w:rPr>
                <w:noProof/>
                <w:webHidden/>
              </w:rPr>
              <w:fldChar w:fldCharType="end"/>
            </w:r>
          </w:hyperlink>
        </w:p>
        <w:p w14:paraId="1A4BB096" w14:textId="08C54B02" w:rsidR="000F3588" w:rsidRDefault="000F3588">
          <w:pPr>
            <w:pStyle w:val="Spistreci2"/>
            <w:tabs>
              <w:tab w:val="right" w:leader="dot" w:pos="10194"/>
            </w:tabs>
            <w:rPr>
              <w:rFonts w:cstheme="minorBidi"/>
              <w:noProof/>
              <w:kern w:val="2"/>
              <w:sz w:val="24"/>
              <w:szCs w:val="24"/>
              <w14:ligatures w14:val="standardContextual"/>
            </w:rPr>
          </w:pPr>
          <w:hyperlink w:anchor="_Toc205795164" w:history="1">
            <w:r w:rsidRPr="003A48D9">
              <w:rPr>
                <w:rStyle w:val="Hipercze"/>
                <w:noProof/>
              </w:rPr>
              <w:t>B. Wskaźniki produktu i rezultatu</w:t>
            </w:r>
            <w:r>
              <w:rPr>
                <w:noProof/>
                <w:webHidden/>
              </w:rPr>
              <w:tab/>
            </w:r>
            <w:r>
              <w:rPr>
                <w:noProof/>
                <w:webHidden/>
              </w:rPr>
              <w:fldChar w:fldCharType="begin"/>
            </w:r>
            <w:r>
              <w:rPr>
                <w:noProof/>
                <w:webHidden/>
              </w:rPr>
              <w:instrText xml:space="preserve"> PAGEREF _Toc205795164 \h </w:instrText>
            </w:r>
            <w:r>
              <w:rPr>
                <w:noProof/>
                <w:webHidden/>
              </w:rPr>
            </w:r>
            <w:r>
              <w:rPr>
                <w:noProof/>
                <w:webHidden/>
              </w:rPr>
              <w:fldChar w:fldCharType="separate"/>
            </w:r>
            <w:r>
              <w:rPr>
                <w:noProof/>
                <w:webHidden/>
              </w:rPr>
              <w:t>12</w:t>
            </w:r>
            <w:r>
              <w:rPr>
                <w:noProof/>
                <w:webHidden/>
              </w:rPr>
              <w:fldChar w:fldCharType="end"/>
            </w:r>
          </w:hyperlink>
        </w:p>
        <w:p w14:paraId="64C21B1E" w14:textId="5D313E45" w:rsidR="000F3588" w:rsidRDefault="000F3588">
          <w:pPr>
            <w:pStyle w:val="Spistreci2"/>
            <w:tabs>
              <w:tab w:val="right" w:leader="dot" w:pos="10194"/>
            </w:tabs>
            <w:rPr>
              <w:rFonts w:cstheme="minorBidi"/>
              <w:noProof/>
              <w:kern w:val="2"/>
              <w:sz w:val="24"/>
              <w:szCs w:val="24"/>
              <w14:ligatures w14:val="standardContextual"/>
            </w:rPr>
          </w:pPr>
          <w:hyperlink w:anchor="_Toc205795165" w:history="1">
            <w:r w:rsidRPr="003A48D9">
              <w:rPr>
                <w:rStyle w:val="Hipercze"/>
                <w:noProof/>
              </w:rPr>
              <w:t>C. Wydatki kwalifikowalne w projekcie</w:t>
            </w:r>
            <w:r>
              <w:rPr>
                <w:noProof/>
                <w:webHidden/>
              </w:rPr>
              <w:tab/>
            </w:r>
            <w:r>
              <w:rPr>
                <w:noProof/>
                <w:webHidden/>
              </w:rPr>
              <w:fldChar w:fldCharType="begin"/>
            </w:r>
            <w:r>
              <w:rPr>
                <w:noProof/>
                <w:webHidden/>
              </w:rPr>
              <w:instrText xml:space="preserve"> PAGEREF _Toc205795165 \h </w:instrText>
            </w:r>
            <w:r>
              <w:rPr>
                <w:noProof/>
                <w:webHidden/>
              </w:rPr>
            </w:r>
            <w:r>
              <w:rPr>
                <w:noProof/>
                <w:webHidden/>
              </w:rPr>
              <w:fldChar w:fldCharType="separate"/>
            </w:r>
            <w:r>
              <w:rPr>
                <w:noProof/>
                <w:webHidden/>
              </w:rPr>
              <w:t>13</w:t>
            </w:r>
            <w:r>
              <w:rPr>
                <w:noProof/>
                <w:webHidden/>
              </w:rPr>
              <w:fldChar w:fldCharType="end"/>
            </w:r>
          </w:hyperlink>
        </w:p>
        <w:p w14:paraId="059749AF" w14:textId="2BAD39A5" w:rsidR="000F3588" w:rsidRDefault="000F3588">
          <w:pPr>
            <w:pStyle w:val="Spistreci2"/>
            <w:tabs>
              <w:tab w:val="right" w:leader="dot" w:pos="10194"/>
            </w:tabs>
            <w:rPr>
              <w:rFonts w:cstheme="minorBidi"/>
              <w:noProof/>
              <w:kern w:val="2"/>
              <w:sz w:val="24"/>
              <w:szCs w:val="24"/>
              <w14:ligatures w14:val="standardContextual"/>
            </w:rPr>
          </w:pPr>
          <w:hyperlink w:anchor="_Toc205795166" w:history="1">
            <w:r w:rsidRPr="003A48D9">
              <w:rPr>
                <w:rStyle w:val="Hipercze"/>
                <w:noProof/>
              </w:rPr>
              <w:t>D</w:t>
            </w:r>
            <w:r w:rsidRPr="003A48D9">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_Toc205795166 \h </w:instrText>
            </w:r>
            <w:r>
              <w:rPr>
                <w:noProof/>
                <w:webHidden/>
              </w:rPr>
            </w:r>
            <w:r>
              <w:rPr>
                <w:noProof/>
                <w:webHidden/>
              </w:rPr>
              <w:fldChar w:fldCharType="separate"/>
            </w:r>
            <w:r>
              <w:rPr>
                <w:noProof/>
                <w:webHidden/>
              </w:rPr>
              <w:t>14</w:t>
            </w:r>
            <w:r>
              <w:rPr>
                <w:noProof/>
                <w:webHidden/>
              </w:rPr>
              <w:fldChar w:fldCharType="end"/>
            </w:r>
          </w:hyperlink>
        </w:p>
        <w:p w14:paraId="17F274C0" w14:textId="3F164536" w:rsidR="000F3588" w:rsidRDefault="000F3588">
          <w:pPr>
            <w:pStyle w:val="Spistreci2"/>
            <w:tabs>
              <w:tab w:val="right" w:leader="dot" w:pos="10194"/>
            </w:tabs>
            <w:rPr>
              <w:rFonts w:cstheme="minorBidi"/>
              <w:noProof/>
              <w:kern w:val="2"/>
              <w:sz w:val="24"/>
              <w:szCs w:val="24"/>
              <w14:ligatures w14:val="standardContextual"/>
            </w:rPr>
          </w:pPr>
          <w:hyperlink w:anchor="_Toc205795167" w:history="1">
            <w:r w:rsidRPr="003A48D9">
              <w:rPr>
                <w:rStyle w:val="Hipercze"/>
                <w:noProof/>
              </w:rPr>
              <w:t>E</w:t>
            </w:r>
            <w:r w:rsidRPr="003A48D9">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_Toc205795167 \h </w:instrText>
            </w:r>
            <w:r>
              <w:rPr>
                <w:noProof/>
                <w:webHidden/>
              </w:rPr>
            </w:r>
            <w:r>
              <w:rPr>
                <w:noProof/>
                <w:webHidden/>
              </w:rPr>
              <w:fldChar w:fldCharType="separate"/>
            </w:r>
            <w:r>
              <w:rPr>
                <w:noProof/>
                <w:webHidden/>
              </w:rPr>
              <w:t>14</w:t>
            </w:r>
            <w:r>
              <w:rPr>
                <w:noProof/>
                <w:webHidden/>
              </w:rPr>
              <w:fldChar w:fldCharType="end"/>
            </w:r>
          </w:hyperlink>
        </w:p>
        <w:p w14:paraId="4B75A9BD" w14:textId="000A29E8" w:rsidR="000F3588" w:rsidRDefault="000F3588">
          <w:pPr>
            <w:pStyle w:val="Spistreci2"/>
            <w:tabs>
              <w:tab w:val="right" w:leader="dot" w:pos="10194"/>
            </w:tabs>
            <w:rPr>
              <w:rFonts w:cstheme="minorBidi"/>
              <w:noProof/>
              <w:kern w:val="2"/>
              <w:sz w:val="24"/>
              <w:szCs w:val="24"/>
              <w14:ligatures w14:val="standardContextual"/>
            </w:rPr>
          </w:pPr>
          <w:hyperlink w:anchor="_Toc205795168" w:history="1">
            <w:r w:rsidRPr="003A48D9">
              <w:rPr>
                <w:rStyle w:val="Hipercze"/>
                <w:noProof/>
              </w:rPr>
              <w:t>F</w:t>
            </w:r>
            <w:r w:rsidRPr="003A48D9">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_Toc205795168 \h </w:instrText>
            </w:r>
            <w:r>
              <w:rPr>
                <w:noProof/>
                <w:webHidden/>
              </w:rPr>
            </w:r>
            <w:r>
              <w:rPr>
                <w:noProof/>
                <w:webHidden/>
              </w:rPr>
              <w:fldChar w:fldCharType="separate"/>
            </w:r>
            <w:r>
              <w:rPr>
                <w:noProof/>
                <w:webHidden/>
              </w:rPr>
              <w:t>15</w:t>
            </w:r>
            <w:r>
              <w:rPr>
                <w:noProof/>
                <w:webHidden/>
              </w:rPr>
              <w:fldChar w:fldCharType="end"/>
            </w:r>
          </w:hyperlink>
        </w:p>
        <w:p w14:paraId="7BFD9624" w14:textId="26850DD3" w:rsidR="000F3588" w:rsidRDefault="000F3588">
          <w:pPr>
            <w:pStyle w:val="Spistreci2"/>
            <w:tabs>
              <w:tab w:val="right" w:leader="dot" w:pos="10194"/>
            </w:tabs>
            <w:rPr>
              <w:rFonts w:cstheme="minorBidi"/>
              <w:noProof/>
              <w:kern w:val="2"/>
              <w:sz w:val="24"/>
              <w:szCs w:val="24"/>
              <w14:ligatures w14:val="standardContextual"/>
            </w:rPr>
          </w:pPr>
          <w:hyperlink w:anchor="_Toc205795169" w:history="1">
            <w:r w:rsidRPr="003A48D9">
              <w:rPr>
                <w:rStyle w:val="Hipercze"/>
                <w:noProof/>
              </w:rPr>
              <w:t>G. Zasady horyzontalne i środowiskowe</w:t>
            </w:r>
            <w:r>
              <w:rPr>
                <w:noProof/>
                <w:webHidden/>
              </w:rPr>
              <w:tab/>
            </w:r>
            <w:r>
              <w:rPr>
                <w:noProof/>
                <w:webHidden/>
              </w:rPr>
              <w:fldChar w:fldCharType="begin"/>
            </w:r>
            <w:r>
              <w:rPr>
                <w:noProof/>
                <w:webHidden/>
              </w:rPr>
              <w:instrText xml:space="preserve"> PAGEREF _Toc205795169 \h </w:instrText>
            </w:r>
            <w:r>
              <w:rPr>
                <w:noProof/>
                <w:webHidden/>
              </w:rPr>
            </w:r>
            <w:r>
              <w:rPr>
                <w:noProof/>
                <w:webHidden/>
              </w:rPr>
              <w:fldChar w:fldCharType="separate"/>
            </w:r>
            <w:r>
              <w:rPr>
                <w:noProof/>
                <w:webHidden/>
              </w:rPr>
              <w:t>15</w:t>
            </w:r>
            <w:r>
              <w:rPr>
                <w:noProof/>
                <w:webHidden/>
              </w:rPr>
              <w:fldChar w:fldCharType="end"/>
            </w:r>
          </w:hyperlink>
        </w:p>
        <w:p w14:paraId="4A75E527" w14:textId="3CC36781" w:rsidR="000F3588" w:rsidRDefault="000F3588">
          <w:pPr>
            <w:pStyle w:val="Spistreci1"/>
            <w:rPr>
              <w:rFonts w:cstheme="minorBidi"/>
              <w:noProof/>
              <w:kern w:val="2"/>
              <w:sz w:val="24"/>
              <w:szCs w:val="24"/>
              <w14:ligatures w14:val="standardContextual"/>
            </w:rPr>
          </w:pPr>
          <w:hyperlink w:anchor="_Toc205795170" w:history="1">
            <w:r w:rsidRPr="003A48D9">
              <w:rPr>
                <w:rStyle w:val="Hipercze"/>
                <w:noProof/>
              </w:rPr>
              <w:t>VII. PROCEDURA UDZIELANIA WSPARCIA NA WDRAŻANIE LSR</w:t>
            </w:r>
            <w:r>
              <w:rPr>
                <w:noProof/>
                <w:webHidden/>
              </w:rPr>
              <w:tab/>
            </w:r>
            <w:r>
              <w:rPr>
                <w:noProof/>
                <w:webHidden/>
              </w:rPr>
              <w:fldChar w:fldCharType="begin"/>
            </w:r>
            <w:r>
              <w:rPr>
                <w:noProof/>
                <w:webHidden/>
              </w:rPr>
              <w:instrText xml:space="preserve"> PAGEREF _Toc205795170 \h </w:instrText>
            </w:r>
            <w:r>
              <w:rPr>
                <w:noProof/>
                <w:webHidden/>
              </w:rPr>
            </w:r>
            <w:r>
              <w:rPr>
                <w:noProof/>
                <w:webHidden/>
              </w:rPr>
              <w:fldChar w:fldCharType="separate"/>
            </w:r>
            <w:r>
              <w:rPr>
                <w:noProof/>
                <w:webHidden/>
              </w:rPr>
              <w:t>17</w:t>
            </w:r>
            <w:r>
              <w:rPr>
                <w:noProof/>
                <w:webHidden/>
              </w:rPr>
              <w:fldChar w:fldCharType="end"/>
            </w:r>
          </w:hyperlink>
        </w:p>
        <w:p w14:paraId="27E4EF99" w14:textId="0ADC05D4" w:rsidR="000F3588" w:rsidRDefault="000F3588">
          <w:pPr>
            <w:pStyle w:val="Spistreci2"/>
            <w:tabs>
              <w:tab w:val="right" w:leader="dot" w:pos="10194"/>
            </w:tabs>
            <w:rPr>
              <w:rFonts w:cstheme="minorBidi"/>
              <w:noProof/>
              <w:kern w:val="2"/>
              <w:sz w:val="24"/>
              <w:szCs w:val="24"/>
              <w14:ligatures w14:val="standardContextual"/>
            </w:rPr>
          </w:pPr>
          <w:hyperlink w:anchor="_Toc205795171" w:history="1">
            <w:r w:rsidRPr="003A48D9">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_Toc205795171 \h </w:instrText>
            </w:r>
            <w:r>
              <w:rPr>
                <w:noProof/>
                <w:webHidden/>
              </w:rPr>
            </w:r>
            <w:r>
              <w:rPr>
                <w:noProof/>
                <w:webHidden/>
              </w:rPr>
              <w:fldChar w:fldCharType="separate"/>
            </w:r>
            <w:r>
              <w:rPr>
                <w:noProof/>
                <w:webHidden/>
              </w:rPr>
              <w:t>17</w:t>
            </w:r>
            <w:r>
              <w:rPr>
                <w:noProof/>
                <w:webHidden/>
              </w:rPr>
              <w:fldChar w:fldCharType="end"/>
            </w:r>
          </w:hyperlink>
        </w:p>
        <w:p w14:paraId="14C87FAD" w14:textId="479360E8" w:rsidR="000F3588" w:rsidRDefault="000F3588">
          <w:pPr>
            <w:pStyle w:val="Spistreci2"/>
            <w:tabs>
              <w:tab w:val="right" w:leader="dot" w:pos="10194"/>
            </w:tabs>
            <w:rPr>
              <w:rFonts w:cstheme="minorBidi"/>
              <w:noProof/>
              <w:kern w:val="2"/>
              <w:sz w:val="24"/>
              <w:szCs w:val="24"/>
              <w14:ligatures w14:val="standardContextual"/>
            </w:rPr>
          </w:pPr>
          <w:hyperlink w:anchor="_Toc205795172" w:history="1">
            <w:r w:rsidRPr="003A48D9">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_Toc205795172 \h </w:instrText>
            </w:r>
            <w:r>
              <w:rPr>
                <w:noProof/>
                <w:webHidden/>
              </w:rPr>
            </w:r>
            <w:r>
              <w:rPr>
                <w:noProof/>
                <w:webHidden/>
              </w:rPr>
              <w:fldChar w:fldCharType="separate"/>
            </w:r>
            <w:r>
              <w:rPr>
                <w:noProof/>
                <w:webHidden/>
              </w:rPr>
              <w:t>18</w:t>
            </w:r>
            <w:r>
              <w:rPr>
                <w:noProof/>
                <w:webHidden/>
              </w:rPr>
              <w:fldChar w:fldCharType="end"/>
            </w:r>
          </w:hyperlink>
        </w:p>
        <w:p w14:paraId="6AD6C113" w14:textId="2FEC1FF7" w:rsidR="000F3588" w:rsidRDefault="000F3588">
          <w:pPr>
            <w:pStyle w:val="Spistreci1"/>
            <w:rPr>
              <w:rFonts w:cstheme="minorBidi"/>
              <w:noProof/>
              <w:kern w:val="2"/>
              <w:sz w:val="24"/>
              <w:szCs w:val="24"/>
              <w14:ligatures w14:val="standardContextual"/>
            </w:rPr>
          </w:pPr>
          <w:hyperlink w:anchor="_Toc205795173" w:history="1">
            <w:r w:rsidRPr="003A48D9">
              <w:rPr>
                <w:rStyle w:val="Hipercze"/>
                <w:noProof/>
              </w:rPr>
              <w:t>VIII. UMOWA O DOFINANSOWANIE PROJEKTU</w:t>
            </w:r>
            <w:r>
              <w:rPr>
                <w:noProof/>
                <w:webHidden/>
              </w:rPr>
              <w:tab/>
            </w:r>
            <w:r>
              <w:rPr>
                <w:noProof/>
                <w:webHidden/>
              </w:rPr>
              <w:fldChar w:fldCharType="begin"/>
            </w:r>
            <w:r>
              <w:rPr>
                <w:noProof/>
                <w:webHidden/>
              </w:rPr>
              <w:instrText xml:space="preserve"> PAGEREF _Toc205795173 \h </w:instrText>
            </w:r>
            <w:r>
              <w:rPr>
                <w:noProof/>
                <w:webHidden/>
              </w:rPr>
            </w:r>
            <w:r>
              <w:rPr>
                <w:noProof/>
                <w:webHidden/>
              </w:rPr>
              <w:fldChar w:fldCharType="separate"/>
            </w:r>
            <w:r>
              <w:rPr>
                <w:noProof/>
                <w:webHidden/>
              </w:rPr>
              <w:t>18</w:t>
            </w:r>
            <w:r>
              <w:rPr>
                <w:noProof/>
                <w:webHidden/>
              </w:rPr>
              <w:fldChar w:fldCharType="end"/>
            </w:r>
          </w:hyperlink>
        </w:p>
        <w:p w14:paraId="4BB9DCB4" w14:textId="76EDD75D" w:rsidR="000F3588" w:rsidRDefault="000F3588">
          <w:pPr>
            <w:pStyle w:val="Spistreci2"/>
            <w:tabs>
              <w:tab w:val="right" w:leader="dot" w:pos="10194"/>
            </w:tabs>
            <w:rPr>
              <w:rFonts w:cstheme="minorBidi"/>
              <w:noProof/>
              <w:kern w:val="2"/>
              <w:sz w:val="24"/>
              <w:szCs w:val="24"/>
              <w14:ligatures w14:val="standardContextual"/>
            </w:rPr>
          </w:pPr>
          <w:hyperlink w:anchor="_Toc205795174" w:history="1">
            <w:r w:rsidRPr="003A48D9">
              <w:rPr>
                <w:rStyle w:val="Hipercze"/>
                <w:noProof/>
              </w:rPr>
              <w:t>A. Informacje ogólne</w:t>
            </w:r>
            <w:r>
              <w:rPr>
                <w:noProof/>
                <w:webHidden/>
              </w:rPr>
              <w:tab/>
            </w:r>
            <w:r>
              <w:rPr>
                <w:noProof/>
                <w:webHidden/>
              </w:rPr>
              <w:fldChar w:fldCharType="begin"/>
            </w:r>
            <w:r>
              <w:rPr>
                <w:noProof/>
                <w:webHidden/>
              </w:rPr>
              <w:instrText xml:space="preserve"> PAGEREF _Toc205795174 \h </w:instrText>
            </w:r>
            <w:r>
              <w:rPr>
                <w:noProof/>
                <w:webHidden/>
              </w:rPr>
            </w:r>
            <w:r>
              <w:rPr>
                <w:noProof/>
                <w:webHidden/>
              </w:rPr>
              <w:fldChar w:fldCharType="separate"/>
            </w:r>
            <w:r>
              <w:rPr>
                <w:noProof/>
                <w:webHidden/>
              </w:rPr>
              <w:t>18</w:t>
            </w:r>
            <w:r>
              <w:rPr>
                <w:noProof/>
                <w:webHidden/>
              </w:rPr>
              <w:fldChar w:fldCharType="end"/>
            </w:r>
          </w:hyperlink>
        </w:p>
        <w:p w14:paraId="3454C753" w14:textId="5419A73A" w:rsidR="000F3588" w:rsidRDefault="000F3588">
          <w:pPr>
            <w:pStyle w:val="Spistreci2"/>
            <w:tabs>
              <w:tab w:val="right" w:leader="dot" w:pos="10194"/>
            </w:tabs>
            <w:rPr>
              <w:rFonts w:cstheme="minorBidi"/>
              <w:noProof/>
              <w:kern w:val="2"/>
              <w:sz w:val="24"/>
              <w:szCs w:val="24"/>
              <w14:ligatures w14:val="standardContextual"/>
            </w:rPr>
          </w:pPr>
          <w:hyperlink w:anchor="_Toc205795175" w:history="1">
            <w:r w:rsidRPr="003A48D9">
              <w:rPr>
                <w:rStyle w:val="Hipercze"/>
                <w:noProof/>
              </w:rPr>
              <w:t>B. Wzór umowy o dofinansowanie projektu</w:t>
            </w:r>
            <w:r>
              <w:rPr>
                <w:noProof/>
                <w:webHidden/>
              </w:rPr>
              <w:tab/>
            </w:r>
            <w:r>
              <w:rPr>
                <w:noProof/>
                <w:webHidden/>
              </w:rPr>
              <w:fldChar w:fldCharType="begin"/>
            </w:r>
            <w:r>
              <w:rPr>
                <w:noProof/>
                <w:webHidden/>
              </w:rPr>
              <w:instrText xml:space="preserve"> PAGEREF _Toc205795175 \h </w:instrText>
            </w:r>
            <w:r>
              <w:rPr>
                <w:noProof/>
                <w:webHidden/>
              </w:rPr>
            </w:r>
            <w:r>
              <w:rPr>
                <w:noProof/>
                <w:webHidden/>
              </w:rPr>
              <w:fldChar w:fldCharType="separate"/>
            </w:r>
            <w:r>
              <w:rPr>
                <w:noProof/>
                <w:webHidden/>
              </w:rPr>
              <w:t>19</w:t>
            </w:r>
            <w:r>
              <w:rPr>
                <w:noProof/>
                <w:webHidden/>
              </w:rPr>
              <w:fldChar w:fldCharType="end"/>
            </w:r>
          </w:hyperlink>
        </w:p>
        <w:p w14:paraId="336F7E24" w14:textId="369D556E" w:rsidR="000F3588" w:rsidRDefault="000F3588">
          <w:pPr>
            <w:pStyle w:val="Spistreci2"/>
            <w:tabs>
              <w:tab w:val="right" w:leader="dot" w:pos="10194"/>
            </w:tabs>
            <w:rPr>
              <w:rFonts w:cstheme="minorBidi"/>
              <w:noProof/>
              <w:kern w:val="2"/>
              <w:sz w:val="24"/>
              <w:szCs w:val="24"/>
              <w14:ligatures w14:val="standardContextual"/>
            </w:rPr>
          </w:pPr>
          <w:hyperlink w:anchor="_Toc205795176" w:history="1">
            <w:r w:rsidRPr="003A48D9">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_Toc205795176 \h </w:instrText>
            </w:r>
            <w:r>
              <w:rPr>
                <w:noProof/>
                <w:webHidden/>
              </w:rPr>
            </w:r>
            <w:r>
              <w:rPr>
                <w:noProof/>
                <w:webHidden/>
              </w:rPr>
              <w:fldChar w:fldCharType="separate"/>
            </w:r>
            <w:r>
              <w:rPr>
                <w:noProof/>
                <w:webHidden/>
              </w:rPr>
              <w:t>19</w:t>
            </w:r>
            <w:r>
              <w:rPr>
                <w:noProof/>
                <w:webHidden/>
              </w:rPr>
              <w:fldChar w:fldCharType="end"/>
            </w:r>
          </w:hyperlink>
        </w:p>
        <w:p w14:paraId="5746ED63" w14:textId="407E4D64" w:rsidR="000F3588" w:rsidRDefault="000F3588">
          <w:pPr>
            <w:pStyle w:val="Spistreci1"/>
            <w:rPr>
              <w:rFonts w:cstheme="minorBidi"/>
              <w:noProof/>
              <w:kern w:val="2"/>
              <w:sz w:val="24"/>
              <w:szCs w:val="24"/>
              <w14:ligatures w14:val="standardContextual"/>
            </w:rPr>
          </w:pPr>
          <w:hyperlink w:anchor="_Toc205795177" w:history="1">
            <w:r w:rsidRPr="003A48D9">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_Toc205795177 \h </w:instrText>
            </w:r>
            <w:r>
              <w:rPr>
                <w:noProof/>
                <w:webHidden/>
              </w:rPr>
            </w:r>
            <w:r>
              <w:rPr>
                <w:noProof/>
                <w:webHidden/>
              </w:rPr>
              <w:fldChar w:fldCharType="separate"/>
            </w:r>
            <w:r>
              <w:rPr>
                <w:noProof/>
                <w:webHidden/>
              </w:rPr>
              <w:t>20</w:t>
            </w:r>
            <w:r>
              <w:rPr>
                <w:noProof/>
                <w:webHidden/>
              </w:rPr>
              <w:fldChar w:fldCharType="end"/>
            </w:r>
          </w:hyperlink>
        </w:p>
        <w:p w14:paraId="570DE5A6" w14:textId="6A8A3B34" w:rsidR="000F3588" w:rsidRDefault="000F3588">
          <w:pPr>
            <w:pStyle w:val="Spistreci2"/>
            <w:tabs>
              <w:tab w:val="right" w:leader="dot" w:pos="10194"/>
            </w:tabs>
            <w:rPr>
              <w:rFonts w:cstheme="minorBidi"/>
              <w:noProof/>
              <w:kern w:val="2"/>
              <w:sz w:val="24"/>
              <w:szCs w:val="24"/>
              <w14:ligatures w14:val="standardContextual"/>
            </w:rPr>
          </w:pPr>
          <w:hyperlink w:anchor="_Toc205795178" w:history="1">
            <w:r w:rsidRPr="003A48D9">
              <w:rPr>
                <w:rStyle w:val="Hipercze"/>
                <w:noProof/>
              </w:rPr>
              <w:t>A. Procedura odwoławcza od wyniku oceny LGD</w:t>
            </w:r>
            <w:r>
              <w:rPr>
                <w:noProof/>
                <w:webHidden/>
              </w:rPr>
              <w:tab/>
            </w:r>
            <w:r>
              <w:rPr>
                <w:noProof/>
                <w:webHidden/>
              </w:rPr>
              <w:fldChar w:fldCharType="begin"/>
            </w:r>
            <w:r>
              <w:rPr>
                <w:noProof/>
                <w:webHidden/>
              </w:rPr>
              <w:instrText xml:space="preserve"> PAGEREF _Toc205795178 \h </w:instrText>
            </w:r>
            <w:r>
              <w:rPr>
                <w:noProof/>
                <w:webHidden/>
              </w:rPr>
            </w:r>
            <w:r>
              <w:rPr>
                <w:noProof/>
                <w:webHidden/>
              </w:rPr>
              <w:fldChar w:fldCharType="separate"/>
            </w:r>
            <w:r>
              <w:rPr>
                <w:noProof/>
                <w:webHidden/>
              </w:rPr>
              <w:t>20</w:t>
            </w:r>
            <w:r>
              <w:rPr>
                <w:noProof/>
                <w:webHidden/>
              </w:rPr>
              <w:fldChar w:fldCharType="end"/>
            </w:r>
          </w:hyperlink>
        </w:p>
        <w:p w14:paraId="4B3006B8" w14:textId="413EF7BC" w:rsidR="000F3588" w:rsidRDefault="000F3588">
          <w:pPr>
            <w:pStyle w:val="Spistreci2"/>
            <w:tabs>
              <w:tab w:val="right" w:leader="dot" w:pos="10194"/>
            </w:tabs>
            <w:rPr>
              <w:rFonts w:cstheme="minorBidi"/>
              <w:noProof/>
              <w:kern w:val="2"/>
              <w:sz w:val="24"/>
              <w:szCs w:val="24"/>
              <w14:ligatures w14:val="standardContextual"/>
            </w:rPr>
          </w:pPr>
          <w:hyperlink w:anchor="_Toc205795179" w:history="1">
            <w:r w:rsidRPr="003A48D9">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_Toc205795179 \h </w:instrText>
            </w:r>
            <w:r>
              <w:rPr>
                <w:noProof/>
                <w:webHidden/>
              </w:rPr>
            </w:r>
            <w:r>
              <w:rPr>
                <w:noProof/>
                <w:webHidden/>
              </w:rPr>
              <w:fldChar w:fldCharType="separate"/>
            </w:r>
            <w:r>
              <w:rPr>
                <w:noProof/>
                <w:webHidden/>
              </w:rPr>
              <w:t>21</w:t>
            </w:r>
            <w:r>
              <w:rPr>
                <w:noProof/>
                <w:webHidden/>
              </w:rPr>
              <w:fldChar w:fldCharType="end"/>
            </w:r>
          </w:hyperlink>
        </w:p>
        <w:p w14:paraId="0C7E8C86" w14:textId="105A655F" w:rsidR="000F3588" w:rsidRDefault="000F3588">
          <w:pPr>
            <w:pStyle w:val="Spistreci1"/>
            <w:rPr>
              <w:rFonts w:cstheme="minorBidi"/>
              <w:noProof/>
              <w:kern w:val="2"/>
              <w:sz w:val="24"/>
              <w:szCs w:val="24"/>
              <w14:ligatures w14:val="standardContextual"/>
            </w:rPr>
          </w:pPr>
          <w:hyperlink w:anchor="_Toc205795180" w:history="1">
            <w:r w:rsidRPr="003A48D9">
              <w:rPr>
                <w:rStyle w:val="Hipercze"/>
                <w:noProof/>
              </w:rPr>
              <w:t>X. UNIEWAŻNIENIE POSTĘPOWANIA</w:t>
            </w:r>
            <w:r>
              <w:rPr>
                <w:noProof/>
                <w:webHidden/>
              </w:rPr>
              <w:tab/>
            </w:r>
            <w:r>
              <w:rPr>
                <w:noProof/>
                <w:webHidden/>
              </w:rPr>
              <w:fldChar w:fldCharType="begin"/>
            </w:r>
            <w:r>
              <w:rPr>
                <w:noProof/>
                <w:webHidden/>
              </w:rPr>
              <w:instrText xml:space="preserve"> PAGEREF _Toc205795180 \h </w:instrText>
            </w:r>
            <w:r>
              <w:rPr>
                <w:noProof/>
                <w:webHidden/>
              </w:rPr>
            </w:r>
            <w:r>
              <w:rPr>
                <w:noProof/>
                <w:webHidden/>
              </w:rPr>
              <w:fldChar w:fldCharType="separate"/>
            </w:r>
            <w:r>
              <w:rPr>
                <w:noProof/>
                <w:webHidden/>
              </w:rPr>
              <w:t>21</w:t>
            </w:r>
            <w:r>
              <w:rPr>
                <w:noProof/>
                <w:webHidden/>
              </w:rPr>
              <w:fldChar w:fldCharType="end"/>
            </w:r>
          </w:hyperlink>
        </w:p>
        <w:p w14:paraId="6DE1B5B0" w14:textId="63E2C5DA" w:rsidR="000F3588" w:rsidRDefault="000F3588">
          <w:pPr>
            <w:pStyle w:val="Spistreci1"/>
            <w:rPr>
              <w:rFonts w:cstheme="minorBidi"/>
              <w:noProof/>
              <w:kern w:val="2"/>
              <w:sz w:val="24"/>
              <w:szCs w:val="24"/>
              <w14:ligatures w14:val="standardContextual"/>
            </w:rPr>
          </w:pPr>
          <w:hyperlink w:anchor="_Toc205795181" w:history="1">
            <w:r w:rsidRPr="003A48D9">
              <w:rPr>
                <w:rStyle w:val="Hipercze"/>
                <w:noProof/>
              </w:rPr>
              <w:t>XI. ZAMÓWIENIA</w:t>
            </w:r>
            <w:r>
              <w:rPr>
                <w:noProof/>
                <w:webHidden/>
              </w:rPr>
              <w:tab/>
            </w:r>
            <w:r>
              <w:rPr>
                <w:noProof/>
                <w:webHidden/>
              </w:rPr>
              <w:fldChar w:fldCharType="begin"/>
            </w:r>
            <w:r>
              <w:rPr>
                <w:noProof/>
                <w:webHidden/>
              </w:rPr>
              <w:instrText xml:space="preserve"> PAGEREF _Toc205795181 \h </w:instrText>
            </w:r>
            <w:r>
              <w:rPr>
                <w:noProof/>
                <w:webHidden/>
              </w:rPr>
            </w:r>
            <w:r>
              <w:rPr>
                <w:noProof/>
                <w:webHidden/>
              </w:rPr>
              <w:fldChar w:fldCharType="separate"/>
            </w:r>
            <w:r>
              <w:rPr>
                <w:noProof/>
                <w:webHidden/>
              </w:rPr>
              <w:t>21</w:t>
            </w:r>
            <w:r>
              <w:rPr>
                <w:noProof/>
                <w:webHidden/>
              </w:rPr>
              <w:fldChar w:fldCharType="end"/>
            </w:r>
          </w:hyperlink>
        </w:p>
        <w:p w14:paraId="070405F2" w14:textId="15426A5A" w:rsidR="000F3588" w:rsidRDefault="000F3588">
          <w:pPr>
            <w:pStyle w:val="Spistreci1"/>
            <w:rPr>
              <w:rFonts w:cstheme="minorBidi"/>
              <w:noProof/>
              <w:kern w:val="2"/>
              <w:sz w:val="24"/>
              <w:szCs w:val="24"/>
              <w14:ligatures w14:val="standardContextual"/>
            </w:rPr>
          </w:pPr>
          <w:hyperlink w:anchor="_Toc205795182" w:history="1">
            <w:r w:rsidRPr="003A48D9">
              <w:rPr>
                <w:rStyle w:val="Hipercze"/>
                <w:noProof/>
              </w:rPr>
              <w:t>XII. MIEJSCE UDOSTĘPNIENIA DOKUMENTÓW</w:t>
            </w:r>
            <w:r>
              <w:rPr>
                <w:noProof/>
                <w:webHidden/>
              </w:rPr>
              <w:tab/>
            </w:r>
            <w:r>
              <w:rPr>
                <w:noProof/>
                <w:webHidden/>
              </w:rPr>
              <w:fldChar w:fldCharType="begin"/>
            </w:r>
            <w:r>
              <w:rPr>
                <w:noProof/>
                <w:webHidden/>
              </w:rPr>
              <w:instrText xml:space="preserve"> PAGEREF _Toc205795182 \h </w:instrText>
            </w:r>
            <w:r>
              <w:rPr>
                <w:noProof/>
                <w:webHidden/>
              </w:rPr>
            </w:r>
            <w:r>
              <w:rPr>
                <w:noProof/>
                <w:webHidden/>
              </w:rPr>
              <w:fldChar w:fldCharType="separate"/>
            </w:r>
            <w:r>
              <w:rPr>
                <w:noProof/>
                <w:webHidden/>
              </w:rPr>
              <w:t>22</w:t>
            </w:r>
            <w:r>
              <w:rPr>
                <w:noProof/>
                <w:webHidden/>
              </w:rPr>
              <w:fldChar w:fldCharType="end"/>
            </w:r>
          </w:hyperlink>
        </w:p>
        <w:p w14:paraId="4064C2B2" w14:textId="261853EB" w:rsidR="000F3588" w:rsidRDefault="000F3588">
          <w:pPr>
            <w:pStyle w:val="Spistreci1"/>
            <w:rPr>
              <w:rFonts w:cstheme="minorBidi"/>
              <w:noProof/>
              <w:kern w:val="2"/>
              <w:sz w:val="24"/>
              <w:szCs w:val="24"/>
              <w14:ligatures w14:val="standardContextual"/>
            </w:rPr>
          </w:pPr>
          <w:hyperlink w:anchor="_Toc205795183" w:history="1">
            <w:r w:rsidRPr="003A48D9">
              <w:rPr>
                <w:rStyle w:val="Hipercze"/>
                <w:noProof/>
              </w:rPr>
              <w:t>XIII. POSTANOWIENIA KOŃCOWE</w:t>
            </w:r>
            <w:r>
              <w:rPr>
                <w:noProof/>
                <w:webHidden/>
              </w:rPr>
              <w:tab/>
            </w:r>
            <w:r>
              <w:rPr>
                <w:noProof/>
                <w:webHidden/>
              </w:rPr>
              <w:fldChar w:fldCharType="begin"/>
            </w:r>
            <w:r>
              <w:rPr>
                <w:noProof/>
                <w:webHidden/>
              </w:rPr>
              <w:instrText xml:space="preserve"> PAGEREF _Toc205795183 \h </w:instrText>
            </w:r>
            <w:r>
              <w:rPr>
                <w:noProof/>
                <w:webHidden/>
              </w:rPr>
            </w:r>
            <w:r>
              <w:rPr>
                <w:noProof/>
                <w:webHidden/>
              </w:rPr>
              <w:fldChar w:fldCharType="separate"/>
            </w:r>
            <w:r>
              <w:rPr>
                <w:noProof/>
                <w:webHidden/>
              </w:rPr>
              <w:t>22</w:t>
            </w:r>
            <w:r>
              <w:rPr>
                <w:noProof/>
                <w:webHidden/>
              </w:rPr>
              <w:fldChar w:fldCharType="end"/>
            </w:r>
          </w:hyperlink>
        </w:p>
        <w:p w14:paraId="748DFFD3" w14:textId="64DC760D" w:rsidR="000F3588" w:rsidRDefault="000F3588">
          <w:pPr>
            <w:pStyle w:val="Spistreci1"/>
            <w:rPr>
              <w:rFonts w:cstheme="minorBidi"/>
              <w:noProof/>
              <w:kern w:val="2"/>
              <w:sz w:val="24"/>
              <w:szCs w:val="24"/>
              <w14:ligatures w14:val="standardContextual"/>
            </w:rPr>
          </w:pPr>
          <w:hyperlink w:anchor="_Toc205795184" w:history="1">
            <w:r w:rsidRPr="003A48D9">
              <w:rPr>
                <w:rStyle w:val="Hipercze"/>
                <w:noProof/>
              </w:rPr>
              <w:t>XIV. DOKUMENTY PROGRAMOWE</w:t>
            </w:r>
            <w:r>
              <w:rPr>
                <w:noProof/>
                <w:webHidden/>
              </w:rPr>
              <w:tab/>
            </w:r>
            <w:r>
              <w:rPr>
                <w:noProof/>
                <w:webHidden/>
              </w:rPr>
              <w:fldChar w:fldCharType="begin"/>
            </w:r>
            <w:r>
              <w:rPr>
                <w:noProof/>
                <w:webHidden/>
              </w:rPr>
              <w:instrText xml:space="preserve"> PAGEREF _Toc205795184 \h </w:instrText>
            </w:r>
            <w:r>
              <w:rPr>
                <w:noProof/>
                <w:webHidden/>
              </w:rPr>
            </w:r>
            <w:r>
              <w:rPr>
                <w:noProof/>
                <w:webHidden/>
              </w:rPr>
              <w:fldChar w:fldCharType="separate"/>
            </w:r>
            <w:r>
              <w:rPr>
                <w:noProof/>
                <w:webHidden/>
              </w:rPr>
              <w:t>23</w:t>
            </w:r>
            <w:r>
              <w:rPr>
                <w:noProof/>
                <w:webHidden/>
              </w:rPr>
              <w:fldChar w:fldCharType="end"/>
            </w:r>
          </w:hyperlink>
        </w:p>
        <w:p w14:paraId="069C47B4" w14:textId="24B2B1EE" w:rsidR="000F3588" w:rsidRDefault="000F3588">
          <w:pPr>
            <w:pStyle w:val="Spistreci1"/>
            <w:rPr>
              <w:rFonts w:cstheme="minorBidi"/>
              <w:noProof/>
              <w:kern w:val="2"/>
              <w:sz w:val="24"/>
              <w:szCs w:val="24"/>
              <w14:ligatures w14:val="standardContextual"/>
            </w:rPr>
          </w:pPr>
          <w:hyperlink w:anchor="_Toc205795185" w:history="1">
            <w:r w:rsidRPr="003A48D9">
              <w:rPr>
                <w:rStyle w:val="Hipercze"/>
                <w:noProof/>
              </w:rPr>
              <w:t>XV. WYKAZ ZAŁĄCZNIKÓW</w:t>
            </w:r>
            <w:r>
              <w:rPr>
                <w:noProof/>
                <w:webHidden/>
              </w:rPr>
              <w:tab/>
            </w:r>
            <w:r>
              <w:rPr>
                <w:noProof/>
                <w:webHidden/>
              </w:rPr>
              <w:fldChar w:fldCharType="begin"/>
            </w:r>
            <w:r>
              <w:rPr>
                <w:noProof/>
                <w:webHidden/>
              </w:rPr>
              <w:instrText xml:space="preserve"> PAGEREF _Toc205795185 \h </w:instrText>
            </w:r>
            <w:r>
              <w:rPr>
                <w:noProof/>
                <w:webHidden/>
              </w:rPr>
            </w:r>
            <w:r>
              <w:rPr>
                <w:noProof/>
                <w:webHidden/>
              </w:rPr>
              <w:fldChar w:fldCharType="separate"/>
            </w:r>
            <w:r>
              <w:rPr>
                <w:noProof/>
                <w:webHidden/>
              </w:rPr>
              <w:t>24</w:t>
            </w:r>
            <w:r>
              <w:rPr>
                <w:noProof/>
                <w:webHidden/>
              </w:rPr>
              <w:fldChar w:fldCharType="end"/>
            </w:r>
          </w:hyperlink>
        </w:p>
        <w:p w14:paraId="46C4909E" w14:textId="34777638" w:rsidR="0053190D" w:rsidRPr="0063183F" w:rsidRDefault="0053190D">
          <w:pPr>
            <w:rPr>
              <w:rFonts w:ascii="Calibri" w:hAnsi="Calibri" w:cs="Calibri"/>
            </w:rPr>
          </w:pPr>
          <w:r w:rsidRPr="0063183F">
            <w:rPr>
              <w:rFonts w:ascii="Calibri" w:hAnsi="Calibri" w:cs="Calibri"/>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69EFEC91" w:rsidR="0053190D" w:rsidRDefault="0053190D" w:rsidP="00805BA1">
      <w:pPr>
        <w:spacing w:after="0" w:line="240" w:lineRule="auto"/>
        <w:ind w:left="142" w:hanging="11"/>
        <w:jc w:val="both"/>
        <w:rPr>
          <w:rFonts w:ascii="Calibri" w:hAnsi="Calibri" w:cs="Calibri"/>
          <w:b/>
          <w:bCs/>
        </w:rPr>
      </w:pPr>
    </w:p>
    <w:p w14:paraId="345362F3" w14:textId="2AD60023" w:rsidR="00F629A2" w:rsidRDefault="00F629A2" w:rsidP="00805BA1">
      <w:pPr>
        <w:spacing w:after="0" w:line="240" w:lineRule="auto"/>
        <w:ind w:left="142" w:hanging="11"/>
        <w:jc w:val="both"/>
        <w:rPr>
          <w:rFonts w:ascii="Calibri" w:hAnsi="Calibri" w:cs="Calibri"/>
          <w:b/>
          <w:bCs/>
        </w:rPr>
      </w:pPr>
    </w:p>
    <w:p w14:paraId="6ECFFB1B" w14:textId="77777777" w:rsidR="00F629A2" w:rsidRDefault="00F629A2" w:rsidP="00805BA1">
      <w:pPr>
        <w:spacing w:after="0" w:line="240" w:lineRule="auto"/>
        <w:ind w:left="142" w:hanging="11"/>
        <w:jc w:val="both"/>
        <w:rPr>
          <w:rFonts w:ascii="Calibri" w:hAnsi="Calibri" w:cs="Calibri"/>
          <w:b/>
          <w:bCs/>
        </w:rPr>
      </w:pPr>
    </w:p>
    <w:p w14:paraId="2E3B880A" w14:textId="3CDEBC87" w:rsidR="0053190D" w:rsidRDefault="0053190D" w:rsidP="00805BA1">
      <w:pPr>
        <w:spacing w:after="0" w:line="240" w:lineRule="auto"/>
        <w:ind w:left="142" w:hanging="11"/>
        <w:jc w:val="both"/>
        <w:rPr>
          <w:rFonts w:ascii="Calibri" w:hAnsi="Calibri" w:cs="Calibri"/>
          <w:b/>
          <w:bCs/>
        </w:rPr>
      </w:pPr>
    </w:p>
    <w:p w14:paraId="47F3592A" w14:textId="5DB07D18" w:rsidR="0053190D" w:rsidRDefault="0053190D"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205795142"/>
      <w:r w:rsidRPr="00A53771">
        <w:lastRenderedPageBreak/>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5438695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Wniosek</w:t>
      </w:r>
      <w:r w:rsidRPr="009A05CA">
        <w:rPr>
          <w:rFonts w:ascii="Calibri" w:hAnsi="Calibri" w:cs="Calibri"/>
        </w:rPr>
        <w:t xml:space="preserve">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6945830C"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58514F" w:rsidRPr="009A05CA">
        <w:rPr>
          <w:rFonts w:ascii="Calibri" w:hAnsi="Calibri" w:cs="Calibri"/>
        </w:rPr>
        <w:t>- Europejski</w:t>
      </w:r>
      <w:r w:rsidRPr="009A05CA">
        <w:rPr>
          <w:rFonts w:ascii="Calibri" w:hAnsi="Calibri" w:cs="Calibri"/>
        </w:rPr>
        <w:t xml:space="preserve">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116CAD6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Program</w:t>
      </w:r>
      <w:r w:rsidRPr="00081B03">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736AC14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58514F"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612F35BD"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58514F" w:rsidRPr="009A05CA">
        <w:rPr>
          <w:rFonts w:ascii="Calibri" w:hAnsi="Calibri" w:cs="Calibri"/>
        </w:rPr>
        <w:t>– zatwierdzone</w:t>
      </w:r>
      <w:r w:rsidR="002B4FDA" w:rsidRPr="009A05CA">
        <w:rPr>
          <w:rFonts w:ascii="Calibri" w:hAnsi="Calibri" w:cs="Calibri"/>
        </w:rPr>
        <w:t xml:space="preserve"> przez</w:t>
      </w:r>
      <w:r w:rsidR="000C517D">
        <w:rPr>
          <w:rFonts w:ascii="Calibri" w:hAnsi="Calibri" w:cs="Calibri"/>
        </w:rPr>
        <w:t xml:space="preserve"> Radę </w:t>
      </w:r>
      <w:r w:rsidR="007B2247">
        <w:rPr>
          <w:rFonts w:ascii="Calibri" w:hAnsi="Calibri" w:cs="Calibri"/>
        </w:rPr>
        <w:t>Stowarzyszenia Lokalna</w:t>
      </w:r>
      <w:r w:rsidR="000C517D">
        <w:rPr>
          <w:rFonts w:ascii="Calibri" w:hAnsi="Calibri" w:cs="Calibri"/>
        </w:rPr>
        <w:t xml:space="preserve"> Grup</w:t>
      </w:r>
      <w:r w:rsidR="007B2247">
        <w:rPr>
          <w:rFonts w:ascii="Calibri" w:hAnsi="Calibri" w:cs="Calibri"/>
        </w:rPr>
        <w:t>a</w:t>
      </w:r>
      <w:r w:rsidR="000C517D">
        <w:rPr>
          <w:rFonts w:ascii="Calibri" w:hAnsi="Calibri" w:cs="Calibri"/>
        </w:rPr>
        <w:t xml:space="preserve"> Działania</w:t>
      </w:r>
      <w:r w:rsidR="007B2247">
        <w:rPr>
          <w:rFonts w:ascii="Calibri" w:hAnsi="Calibri" w:cs="Calibri"/>
        </w:rPr>
        <w:t xml:space="preserve"> „Kraina Dolnego Powiśla”</w:t>
      </w:r>
      <w:r w:rsidR="000C517D">
        <w:rPr>
          <w:rFonts w:ascii="Calibri" w:hAnsi="Calibri" w:cs="Calibri"/>
        </w:rPr>
        <w:t xml:space="preserve"> </w:t>
      </w:r>
      <w:r w:rsidR="003227D5" w:rsidRPr="009A05CA">
        <w:rPr>
          <w:rFonts w:ascii="Calibri" w:hAnsi="Calibri" w:cs="Calibri"/>
        </w:rPr>
        <w:t xml:space="preserve">kryteria wyboru, stosowane do oceny i wyboru projektów w ramach naboru, </w:t>
      </w:r>
    </w:p>
    <w:p w14:paraId="58D1239B" w14:textId="4A4AFE91"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 xml:space="preserve">w art. 4 </w:t>
      </w:r>
      <w:r w:rsidR="00081B03">
        <w:rPr>
          <w:rFonts w:ascii="Calibri" w:hAnsi="Calibri" w:cs="Calibri"/>
        </w:rPr>
        <w:t>U</w:t>
      </w:r>
      <w:r w:rsidRPr="009A05CA">
        <w:rPr>
          <w:rFonts w:ascii="Calibri" w:hAnsi="Calibri" w:cs="Calibri"/>
        </w:rPr>
        <w:t>stawy RLKS</w:t>
      </w:r>
      <w:r w:rsidR="00CE68C4" w:rsidRPr="009A05CA">
        <w:rPr>
          <w:rFonts w:ascii="Calibri" w:hAnsi="Calibri" w:cs="Calibri"/>
        </w:rPr>
        <w:t xml:space="preserve"> – </w:t>
      </w:r>
      <w:r w:rsidR="007B2247">
        <w:rPr>
          <w:rFonts w:ascii="Calibri" w:hAnsi="Calibri" w:cs="Calibri"/>
        </w:rPr>
        <w:t>Stowarzyszenie Lokalna Grupa Działania „Kraina Dolnego Powiśla”</w:t>
      </w:r>
    </w:p>
    <w:p w14:paraId="67DC0DFA" w14:textId="7B4D04D1"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dla obszaru</w:t>
      </w:r>
      <w:r w:rsidR="000C517D">
        <w:rPr>
          <w:rFonts w:ascii="Calibri" w:hAnsi="Calibri" w:cs="Calibri"/>
        </w:rPr>
        <w:t xml:space="preserve"> </w:t>
      </w:r>
      <w:r w:rsidR="007B2247">
        <w:rPr>
          <w:rFonts w:ascii="Calibri" w:hAnsi="Calibri" w:cs="Calibri"/>
        </w:rPr>
        <w:t>Stowarzyszeni</w:t>
      </w:r>
      <w:r w:rsidR="009313F0">
        <w:rPr>
          <w:rFonts w:ascii="Calibri" w:hAnsi="Calibri" w:cs="Calibri"/>
        </w:rPr>
        <w:t>a</w:t>
      </w:r>
      <w:r w:rsidR="007B2247">
        <w:rPr>
          <w:rFonts w:ascii="Calibri" w:hAnsi="Calibri" w:cs="Calibri"/>
        </w:rPr>
        <w:t xml:space="preserve"> Lokalna Grupa Działania „Kraina Dolnego Powiśla”</w:t>
      </w:r>
    </w:p>
    <w:p w14:paraId="0CE154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regionalnych programów na lata 2021-2027 (Dziennik Ustaw</w:t>
      </w:r>
      <w:r w:rsidR="00D7511D" w:rsidRPr="009A05CA">
        <w:rPr>
          <w:rFonts w:ascii="Calibri" w:hAnsi="Calibri" w:cs="Calibri"/>
        </w:rPr>
        <w:t xml:space="preserve"> </w:t>
      </w:r>
      <w:r w:rsidRPr="009A05CA">
        <w:rPr>
          <w:rFonts w:ascii="Calibri" w:hAnsi="Calibri" w:cs="Calibri"/>
        </w:rPr>
        <w:t>z 2024 roku, pozycja 598)</w:t>
      </w:r>
    </w:p>
    <w:p w14:paraId="7BEC1CA6" w14:textId="0747B2F6"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 xml:space="preserve">Przedsięwzięcie będące przedmiotem wniosku o </w:t>
      </w:r>
      <w:r w:rsidRPr="000C517D">
        <w:rPr>
          <w:rFonts w:ascii="Calibri" w:hAnsi="Calibri" w:cs="Calibri"/>
        </w:rPr>
        <w:t>dofinansowanie</w:t>
      </w:r>
      <w:r w:rsidR="00706B93" w:rsidRPr="000C517D">
        <w:rPr>
          <w:rFonts w:ascii="Calibri" w:hAnsi="Calibri" w:cs="Calibri"/>
        </w:rPr>
        <w:t>.</w:t>
      </w:r>
      <w:r w:rsidR="00D7511D" w:rsidRPr="000C517D">
        <w:rPr>
          <w:rFonts w:ascii="Calibri" w:hAnsi="Calibri" w:cs="Calibri"/>
        </w:rPr>
        <w:t xml:space="preserve"> </w:t>
      </w:r>
      <w:r w:rsidRPr="000C517D">
        <w:rPr>
          <w:rFonts w:ascii="Calibri" w:hAnsi="Calibri" w:cs="Calibri"/>
        </w:rPr>
        <w:t>Pojęcie</w:t>
      </w:r>
      <w:r w:rsidRPr="009A05CA">
        <w:rPr>
          <w:rFonts w:ascii="Calibri" w:hAnsi="Calibri" w:cs="Calibri"/>
        </w:rPr>
        <w:t xml:space="preserv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5943200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081B03">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 xml:space="preserve">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64DEB7B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58514F"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081B03">
        <w:rPr>
          <w:rFonts w:ascii="Calibri" w:hAnsi="Calibri" w:cs="Calibri"/>
          <w:bCs/>
        </w:rPr>
        <w:t xml:space="preserve"> </w:t>
      </w:r>
      <w:r w:rsidR="00680D97" w:rsidRPr="009A05CA">
        <w:rPr>
          <w:rFonts w:ascii="Calibri" w:hAnsi="Calibri" w:cs="Calibri"/>
          <w:bCs/>
        </w:rPr>
        <w:t>19a ust.</w:t>
      </w:r>
      <w:r w:rsidR="00081B03">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22B9F278"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58514F" w:rsidRPr="009A05CA">
        <w:rPr>
          <w:rFonts w:ascii="Calibri" w:hAnsi="Calibri" w:cs="Calibri"/>
        </w:rPr>
        <w:t>- instrumentem</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08C4EA2E" w14:textId="77777777" w:rsidR="008162E8" w:rsidRPr="008162E8" w:rsidRDefault="00E130D5" w:rsidP="008162E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15D7E787" w14:textId="77777777" w:rsid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taksonomii </w:t>
      </w:r>
      <w:r w:rsidRPr="008162E8">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4087C2CE" w14:textId="6B437477" w:rsidR="008162E8" w:rsidRP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zasad finansowych </w:t>
      </w:r>
      <w:r w:rsidRPr="008162E8">
        <w:rPr>
          <w:rFonts w:ascii="Calibri" w:hAnsi="Calibri" w:cs="Calibri"/>
          <w:bCs/>
        </w:rPr>
        <w:t xml:space="preserve">- Rozporządzenie Parlamentu Europejskiego i Rady (UE, </w:t>
      </w:r>
      <w:proofErr w:type="spellStart"/>
      <w:r w:rsidRPr="008162E8">
        <w:rPr>
          <w:rFonts w:ascii="Calibri" w:hAnsi="Calibri" w:cs="Calibri"/>
          <w:bCs/>
        </w:rPr>
        <w:t>Euratom</w:t>
      </w:r>
      <w:proofErr w:type="spellEnd"/>
      <w:r w:rsidRPr="008162E8">
        <w:rPr>
          <w:rFonts w:ascii="Calibri" w:hAnsi="Calibri" w:cs="Calibri"/>
          <w:bCs/>
        </w:rPr>
        <w:t xml:space="preserve">) 2024/2509 z dnia 23 września 2024 r. w sprawie zasad finansowych mających zastosowanie do budżetu ogólnego Unii </w:t>
      </w:r>
    </w:p>
    <w:p w14:paraId="4A1B25E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 xml:space="preserve">o funkcjonowaniu Unii Europejskiej do pomocy de </w:t>
      </w:r>
      <w:proofErr w:type="spellStart"/>
      <w:r w:rsidRPr="009A05CA">
        <w:rPr>
          <w:rFonts w:ascii="Calibri" w:hAnsi="Calibri" w:cs="Calibri"/>
        </w:rPr>
        <w:t>minimis</w:t>
      </w:r>
      <w:proofErr w:type="spellEnd"/>
      <w:r w:rsidR="00D7511D" w:rsidRPr="009A05CA">
        <w:rPr>
          <w:rFonts w:ascii="Calibri" w:hAnsi="Calibri" w:cs="Calibri"/>
        </w:rPr>
        <w:t xml:space="preserve"> </w:t>
      </w:r>
    </w:p>
    <w:p w14:paraId="77B15618" w14:textId="15E70355"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 xml:space="preserve">Szczegółowy Opis </w:t>
      </w:r>
      <w:r w:rsidRPr="000C517D">
        <w:rPr>
          <w:rFonts w:ascii="Calibri" w:hAnsi="Calibri" w:cs="Calibri"/>
        </w:rPr>
        <w:t>Priorytetów Programu Fundusze Europejskie</w:t>
      </w:r>
      <w:r w:rsidR="00D7511D" w:rsidRPr="000C517D">
        <w:rPr>
          <w:rFonts w:ascii="Calibri" w:hAnsi="Calibri" w:cs="Calibri"/>
        </w:rPr>
        <w:t xml:space="preserve"> </w:t>
      </w:r>
      <w:r w:rsidRPr="000C517D">
        <w:rPr>
          <w:rFonts w:ascii="Calibri" w:hAnsi="Calibri" w:cs="Calibri"/>
        </w:rPr>
        <w:t xml:space="preserve">dla </w:t>
      </w:r>
      <w:r w:rsidR="00D7511D" w:rsidRPr="000C517D">
        <w:rPr>
          <w:rFonts w:ascii="Calibri" w:hAnsi="Calibri" w:cs="Calibri"/>
        </w:rPr>
        <w:t>Pomorza</w:t>
      </w:r>
      <w:r w:rsidRPr="000C517D">
        <w:rPr>
          <w:rFonts w:ascii="Calibri" w:hAnsi="Calibri" w:cs="Calibri"/>
        </w:rPr>
        <w:t xml:space="preserve"> 2021-2027</w:t>
      </w:r>
      <w:r w:rsidR="00C867AD" w:rsidRPr="000C517D">
        <w:rPr>
          <w:rFonts w:ascii="Calibri" w:hAnsi="Calibri" w:cs="Calibri"/>
        </w:rPr>
        <w:t xml:space="preserve">, zatwierdzony Uchwałą Nr </w:t>
      </w:r>
      <w:r w:rsidR="00D07F3A">
        <w:rPr>
          <w:rFonts w:ascii="Calibri" w:hAnsi="Calibri" w:cs="Calibri"/>
        </w:rPr>
        <w:t>749</w:t>
      </w:r>
      <w:r w:rsidR="000C517D" w:rsidRPr="000C517D">
        <w:rPr>
          <w:rFonts w:ascii="Calibri" w:hAnsi="Calibri" w:cs="Calibri"/>
        </w:rPr>
        <w:t>/</w:t>
      </w:r>
      <w:r w:rsidR="00D07F3A">
        <w:rPr>
          <w:rFonts w:ascii="Calibri" w:hAnsi="Calibri" w:cs="Calibri"/>
        </w:rPr>
        <w:t>98</w:t>
      </w:r>
      <w:r w:rsidR="000C517D" w:rsidRPr="000C517D">
        <w:rPr>
          <w:rFonts w:ascii="Calibri" w:hAnsi="Calibri" w:cs="Calibri"/>
        </w:rPr>
        <w:t xml:space="preserve">/25 </w:t>
      </w:r>
      <w:r w:rsidR="00C867AD" w:rsidRPr="000C517D">
        <w:rPr>
          <w:rFonts w:ascii="Calibri" w:hAnsi="Calibri" w:cs="Calibri"/>
        </w:rPr>
        <w:t xml:space="preserve">Zarządu Województwa Pomorskiego z dnia </w:t>
      </w:r>
      <w:r w:rsidR="000C517D" w:rsidRPr="000C517D">
        <w:rPr>
          <w:rFonts w:ascii="Calibri" w:hAnsi="Calibri" w:cs="Calibri"/>
        </w:rPr>
        <w:t>17.06.2025 roku</w:t>
      </w:r>
    </w:p>
    <w:p w14:paraId="548D9A8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524F65" w14:textId="38C10A93"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r w:rsidR="003E1475" w:rsidRPr="000C517D">
        <w:rPr>
          <w:rFonts w:ascii="Calibri" w:hAnsi="Calibri" w:cs="Calibri"/>
          <w:bCs/>
        </w:rPr>
        <w:t xml:space="preserve">umowa z dnia </w:t>
      </w:r>
      <w:r w:rsidR="001129E6" w:rsidRPr="000C517D">
        <w:rPr>
          <w:rFonts w:ascii="Calibri" w:hAnsi="Calibri" w:cs="Calibri"/>
          <w:bCs/>
        </w:rPr>
        <w:t>2</w:t>
      </w:r>
      <w:r w:rsidR="00525D16" w:rsidRPr="000C517D">
        <w:rPr>
          <w:rFonts w:ascii="Calibri" w:hAnsi="Calibri" w:cs="Calibri"/>
          <w:bCs/>
        </w:rPr>
        <w:t>4</w:t>
      </w:r>
      <w:r w:rsidR="001129E6" w:rsidRPr="000C517D">
        <w:rPr>
          <w:rFonts w:ascii="Calibri" w:hAnsi="Calibri" w:cs="Calibri"/>
          <w:bCs/>
        </w:rPr>
        <w:t xml:space="preserve"> stycznia 2024 r. </w:t>
      </w:r>
      <w:r w:rsidR="003E1475" w:rsidRPr="000C517D">
        <w:rPr>
          <w:rFonts w:ascii="Calibri" w:hAnsi="Calibri" w:cs="Calibri"/>
          <w:color w:val="000000"/>
          <w:kern w:val="0"/>
        </w:rPr>
        <w:t xml:space="preserve">pomiędzy Zarządem Województwa Pomorskiego a </w:t>
      </w:r>
      <w:r w:rsidR="007B2247">
        <w:rPr>
          <w:rFonts w:ascii="Calibri" w:hAnsi="Calibri" w:cs="Calibri"/>
        </w:rPr>
        <w:t xml:space="preserve">Stowarzyszeniem Lokalna Grupa Działania „Kraina Dolnego Powiśla” </w:t>
      </w:r>
      <w:r w:rsidR="003E1475" w:rsidRPr="000C517D">
        <w:rPr>
          <w:rFonts w:ascii="Calibri" w:hAnsi="Calibri" w:cs="Calibri"/>
          <w:color w:val="000000"/>
          <w:kern w:val="0"/>
        </w:rPr>
        <w:t>o warunkach i sposobie realizacji strategii rozwoju lokalnego kierowanego przez społeczność</w:t>
      </w:r>
      <w:r w:rsidR="003E1475" w:rsidRPr="009A05CA">
        <w:rPr>
          <w:rFonts w:ascii="Calibri" w:hAnsi="Calibri" w:cs="Calibri"/>
          <w:color w:val="000000"/>
          <w:kern w:val="0"/>
        </w:rPr>
        <w:t xml:space="preserve"> </w:t>
      </w:r>
    </w:p>
    <w:p w14:paraId="1C9495FF" w14:textId="52BB239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70F51930"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58514F" w:rsidRPr="007254CD">
        <w:rPr>
          <w:rFonts w:ascii="Calibri" w:hAnsi="Calibri" w:cs="Calibri"/>
        </w:rPr>
        <w:t>Standardy dostępności</w:t>
      </w:r>
      <w:r w:rsidRPr="007254CD">
        <w:rPr>
          <w:rFonts w:ascii="Calibri" w:hAnsi="Calibri" w:cs="Calibri"/>
        </w:rPr>
        <w:t xml:space="preserve"> dla polityki spójności 2021-2027</w:t>
      </w:r>
    </w:p>
    <w:p w14:paraId="43A0D352" w14:textId="4F3AD925"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784348C9" w14:textId="2E9F23CA" w:rsidR="007254CD" w:rsidRDefault="007254CD" w:rsidP="00805BA1">
      <w:pPr>
        <w:spacing w:after="0" w:line="240" w:lineRule="auto"/>
        <w:ind w:left="142" w:hanging="11"/>
        <w:jc w:val="both"/>
        <w:rPr>
          <w:rFonts w:ascii="Calibri" w:hAnsi="Calibri" w:cs="Calibri"/>
          <w:b/>
          <w:bCs/>
        </w:rPr>
      </w:pPr>
    </w:p>
    <w:p w14:paraId="2A2CC3A4" w14:textId="77777777" w:rsidR="007254CD" w:rsidRDefault="007254CD" w:rsidP="00805BA1">
      <w:pPr>
        <w:spacing w:after="0" w:line="240" w:lineRule="auto"/>
        <w:ind w:left="142" w:hanging="11"/>
        <w:jc w:val="both"/>
        <w:rPr>
          <w:rFonts w:ascii="Calibri" w:hAnsi="Calibri" w:cs="Calibri"/>
          <w:b/>
          <w:bCs/>
        </w:rPr>
      </w:pPr>
    </w:p>
    <w:p w14:paraId="2DC31095" w14:textId="2F5FE445" w:rsidR="007254CD" w:rsidRDefault="007254CD" w:rsidP="00805BA1">
      <w:pPr>
        <w:spacing w:after="0" w:line="240" w:lineRule="auto"/>
        <w:ind w:left="142" w:hanging="11"/>
        <w:jc w:val="both"/>
        <w:rPr>
          <w:rFonts w:ascii="Calibri" w:hAnsi="Calibri" w:cs="Calibri"/>
          <w:b/>
          <w:bCs/>
        </w:rPr>
      </w:pPr>
    </w:p>
    <w:p w14:paraId="0CC4F121" w14:textId="7A632C18" w:rsidR="007254CD" w:rsidRDefault="007254CD"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2" w:name="_Toc205795143"/>
      <w:r>
        <w:lastRenderedPageBreak/>
        <w:t xml:space="preserve">II. OGÓLNE </w:t>
      </w:r>
      <w:r w:rsidR="00CF3BE6">
        <w:t>ZASADY</w:t>
      </w:r>
      <w:r>
        <w:t xml:space="preserve"> DOTYCZĄCE NABORU</w:t>
      </w:r>
      <w:bookmarkEnd w:id="2"/>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1E4D58A6"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058F9" w:rsidRPr="003F5F3B">
        <w:rPr>
          <w:rFonts w:ascii="Calibri" w:hAnsi="Calibri" w:cs="Calibri"/>
        </w:rPr>
        <w:t>V</w:t>
      </w:r>
      <w:r w:rsidRPr="003F5F3B">
        <w:rPr>
          <w:rFonts w:ascii="Calibri" w:hAnsi="Calibri" w:cs="Calibri"/>
        </w:rPr>
        <w:t xml:space="preserve">I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silnego społecznie Pomorza, </w:t>
      </w:r>
      <w:r w:rsidRPr="0036113D">
        <w:rPr>
          <w:rFonts w:ascii="Calibri" w:hAnsi="Calibri" w:cs="Calibri"/>
        </w:rPr>
        <w:t xml:space="preserve">Działanie </w:t>
      </w:r>
      <w:r w:rsidR="00F058F9" w:rsidRPr="0036113D">
        <w:rPr>
          <w:rFonts w:ascii="Calibri" w:hAnsi="Calibri" w:cs="Calibri"/>
        </w:rPr>
        <w:t>6</w:t>
      </w:r>
      <w:r w:rsidRPr="0036113D">
        <w:rPr>
          <w:rFonts w:ascii="Calibri" w:hAnsi="Calibri" w:cs="Calibri"/>
        </w:rPr>
        <w:t>.</w:t>
      </w:r>
      <w:r w:rsidR="00F058F9" w:rsidRPr="0036113D">
        <w:rPr>
          <w:rFonts w:ascii="Calibri" w:hAnsi="Calibri" w:cs="Calibri"/>
        </w:rPr>
        <w:t>12</w:t>
      </w:r>
      <w:r w:rsidRPr="0036113D">
        <w:rPr>
          <w:rFonts w:ascii="Calibri" w:hAnsi="Calibri" w:cs="Calibri"/>
        </w:rPr>
        <w:t xml:space="preserve"> </w:t>
      </w:r>
      <w:r w:rsidR="00F058F9" w:rsidRPr="003F5F3B">
        <w:rPr>
          <w:rFonts w:ascii="Calibri" w:hAnsi="Calibri" w:cs="Calibri"/>
        </w:rPr>
        <w:t xml:space="preserve">Infrastruktura turystyki – RLKS.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BDD70F1"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58514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2974639F" w:rsidR="0014191B" w:rsidRPr="0059407D"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58514F" w:rsidRPr="0059407D">
        <w:rPr>
          <w:rFonts w:ascii="Calibri" w:hAnsi="Calibri" w:cs="Calibri"/>
          <w:bCs/>
        </w:rPr>
        <w:t>dnia,</w:t>
      </w:r>
      <w:r w:rsidR="00942DFC" w:rsidRPr="0059407D">
        <w:rPr>
          <w:rFonts w:ascii="Calibri" w:hAnsi="Calibri" w:cs="Calibri"/>
          <w:bCs/>
        </w:rPr>
        <w:t xml:space="preserve"> w którym </w:t>
      </w:r>
      <w:r w:rsidR="00942DFC" w:rsidRPr="00FC39AB">
        <w:rPr>
          <w:rFonts w:ascii="Calibri" w:hAnsi="Calibri" w:cs="Calibri"/>
          <w:bCs/>
        </w:rPr>
        <w:t>to zdarzeni</w:t>
      </w:r>
      <w:r w:rsidR="00706B93" w:rsidRPr="00FC39AB">
        <w:rPr>
          <w:rFonts w:ascii="Calibri" w:hAnsi="Calibri" w:cs="Calibri"/>
          <w:bCs/>
        </w:rPr>
        <w:t>e</w:t>
      </w:r>
      <w:r w:rsidR="00942DFC" w:rsidRPr="00FC39AB">
        <w:rPr>
          <w:rFonts w:ascii="Calibri" w:hAnsi="Calibri" w:cs="Calibri"/>
          <w:bCs/>
        </w:rPr>
        <w:t xml:space="preserve"> nastąpiło</w:t>
      </w:r>
      <w:r w:rsidR="00942DFC" w:rsidRPr="0059407D">
        <w:rPr>
          <w:rFonts w:ascii="Calibri" w:hAnsi="Calibri" w:cs="Calibri"/>
          <w:bCs/>
        </w:rPr>
        <w:t xml:space="preserve">, chyba </w:t>
      </w:r>
      <w:r w:rsidR="0058514F">
        <w:rPr>
          <w:rFonts w:ascii="Calibri" w:hAnsi="Calibri" w:cs="Calibri"/>
          <w:bCs/>
        </w:rPr>
        <w:t>ż</w:t>
      </w:r>
      <w:r w:rsidR="00942DFC" w:rsidRPr="0059407D">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DA9242C"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 xml:space="preserve"> 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 xml:space="preserve"> </w:t>
      </w:r>
      <w:r w:rsidR="0058514F" w:rsidRPr="002A3F4B">
        <w:rPr>
          <w:rFonts w:ascii="Calibri" w:hAnsi="Calibri" w:cs="Calibri"/>
        </w:rPr>
        <w:t>wytyczn</w:t>
      </w:r>
      <w:r w:rsidR="0058514F">
        <w:rPr>
          <w:rFonts w:ascii="Calibri" w:hAnsi="Calibri" w:cs="Calibri"/>
        </w:rPr>
        <w:t>ych,</w:t>
      </w:r>
      <w:r w:rsidRPr="002A3F4B">
        <w:rPr>
          <w:rFonts w:ascii="Calibri" w:hAnsi="Calibri" w:cs="Calibri"/>
        </w:rPr>
        <w:t xml:space="preserve"> o których mowa w art. 5 </w:t>
      </w:r>
      <w:r w:rsidR="0071545E">
        <w:rPr>
          <w:rFonts w:ascii="Calibri" w:hAnsi="Calibri" w:cs="Calibri"/>
        </w:rPr>
        <w:t xml:space="preserve">ust.1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1FA94F56"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081B03">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3D4F44CD" w14:textId="1C8CE5AA" w:rsidR="007254CD" w:rsidRPr="007254CD" w:rsidRDefault="00C20C94"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internetowej </w:t>
      </w:r>
      <w:r w:rsidR="00D07F3A">
        <w:rPr>
          <w:rFonts w:ascii="Calibri" w:hAnsi="Calibri" w:cs="Calibri"/>
          <w:bCs/>
        </w:rPr>
        <w:t xml:space="preserve">Stowarzyszenia Lokalna Grupa Działania „Kraina Dolnego Powiśla” </w:t>
      </w:r>
      <w:r w:rsidR="00FC39AB">
        <w:rPr>
          <w:rFonts w:ascii="Calibri" w:hAnsi="Calibri" w:cs="Calibri"/>
          <w:bCs/>
        </w:rPr>
        <w:t>www.</w:t>
      </w:r>
      <w:r w:rsidR="007B2247">
        <w:rPr>
          <w:rFonts w:ascii="Calibri" w:hAnsi="Calibri" w:cs="Calibri"/>
          <w:bCs/>
        </w:rPr>
        <w:t>krainadolnegopowisla.pl</w:t>
      </w:r>
    </w:p>
    <w:p w14:paraId="32A266CC" w14:textId="23638E1A" w:rsidR="000C1647" w:rsidRPr="007254CD" w:rsidRDefault="000C1647" w:rsidP="006C4C78">
      <w:pPr>
        <w:pStyle w:val="Akapitzlist"/>
        <w:numPr>
          <w:ilvl w:val="0"/>
          <w:numId w:val="16"/>
        </w:numPr>
        <w:spacing w:after="0" w:line="240" w:lineRule="auto"/>
        <w:jc w:val="both"/>
        <w:rPr>
          <w:rFonts w:ascii="Calibri" w:hAnsi="Calibri" w:cs="Calibri"/>
          <w:b/>
          <w:bCs/>
        </w:rPr>
      </w:pPr>
      <w:r w:rsidRPr="007254CD">
        <w:rPr>
          <w:rFonts w:ascii="Calibri" w:hAnsi="Calibri" w:cs="Calibri"/>
        </w:rPr>
        <w:t>Informacje w kwestiach dotyczących naboru</w:t>
      </w:r>
      <w:r w:rsidR="007C17FB" w:rsidRPr="007254CD">
        <w:rPr>
          <w:rFonts w:ascii="Calibri" w:hAnsi="Calibri" w:cs="Calibri"/>
        </w:rPr>
        <w:t xml:space="preserve"> </w:t>
      </w:r>
      <w:r w:rsidRPr="007254CD">
        <w:rPr>
          <w:rFonts w:ascii="Calibri" w:hAnsi="Calibri" w:cs="Calibri"/>
        </w:rPr>
        <w:t xml:space="preserve">udzielane są mailowo oraz telefonicznie: </w:t>
      </w:r>
    </w:p>
    <w:p w14:paraId="16096FDE" w14:textId="1BA8CC1C" w:rsidR="007254CD" w:rsidRPr="007D4A54" w:rsidRDefault="000C1647" w:rsidP="006C4C78">
      <w:pPr>
        <w:pStyle w:val="Akapitzlist"/>
        <w:numPr>
          <w:ilvl w:val="0"/>
          <w:numId w:val="5"/>
        </w:numPr>
        <w:spacing w:after="0" w:line="240" w:lineRule="auto"/>
        <w:jc w:val="both"/>
        <w:rPr>
          <w:rFonts w:ascii="Calibri" w:hAnsi="Calibri" w:cs="Calibri"/>
        </w:rPr>
      </w:pPr>
      <w:r w:rsidRPr="007D4A54">
        <w:rPr>
          <w:rFonts w:ascii="Calibri" w:hAnsi="Calibri" w:cs="Calibri"/>
        </w:rPr>
        <w:t xml:space="preserve">kontakt LGD: </w:t>
      </w:r>
      <w:r w:rsidR="007B2247">
        <w:rPr>
          <w:rFonts w:ascii="Calibri" w:hAnsi="Calibri" w:cs="Calibri"/>
        </w:rPr>
        <w:t>lgd.krainadolnegopowisla@wp.pl</w:t>
      </w:r>
      <w:r w:rsidRPr="007D4A54">
        <w:rPr>
          <w:rFonts w:ascii="Calibri" w:hAnsi="Calibri" w:cs="Calibri"/>
        </w:rPr>
        <w:t>, te</w:t>
      </w:r>
      <w:r w:rsidR="007D4A54" w:rsidRPr="007D4A54">
        <w:rPr>
          <w:rFonts w:ascii="Calibri" w:hAnsi="Calibri" w:cs="Calibri"/>
        </w:rPr>
        <w:t xml:space="preserve">l. </w:t>
      </w:r>
      <w:r w:rsidR="007B2247">
        <w:rPr>
          <w:rFonts w:ascii="Calibri" w:hAnsi="Calibri" w:cs="Calibri"/>
        </w:rPr>
        <w:t>506-479-028</w:t>
      </w:r>
    </w:p>
    <w:p w14:paraId="0909E98A" w14:textId="031563B4" w:rsidR="00361699" w:rsidRPr="007254CD" w:rsidRDefault="000C1647" w:rsidP="006C4C78">
      <w:pPr>
        <w:pStyle w:val="Akapitzlist"/>
        <w:numPr>
          <w:ilvl w:val="0"/>
          <w:numId w:val="5"/>
        </w:numPr>
        <w:spacing w:after="0" w:line="240" w:lineRule="auto"/>
        <w:jc w:val="both"/>
        <w:rPr>
          <w:rFonts w:ascii="Calibri" w:hAnsi="Calibri" w:cs="Calibri"/>
        </w:rPr>
      </w:pPr>
      <w:r w:rsidRPr="007254CD">
        <w:rPr>
          <w:rFonts w:ascii="Calibri" w:hAnsi="Calibri" w:cs="Calibri"/>
        </w:rPr>
        <w:t xml:space="preserve">kontakt DPROW: </w:t>
      </w:r>
      <w:bookmarkStart w:id="3"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3"/>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650A57CC" w14:textId="6A582318" w:rsidR="0093034C" w:rsidRPr="00A53771" w:rsidRDefault="0093034C" w:rsidP="00A53771">
      <w:pPr>
        <w:pStyle w:val="Nagwek1"/>
      </w:pPr>
      <w:bookmarkStart w:id="4" w:name="_Toc182855912"/>
      <w:bookmarkStart w:id="5" w:name="_Toc205795144"/>
      <w:bookmarkStart w:id="6" w:name="_Hlk182571937"/>
      <w:r w:rsidRPr="00A53771">
        <w:t>II</w:t>
      </w:r>
      <w:r w:rsidR="00DC5EA3" w:rsidRPr="00A53771">
        <w:t>I</w:t>
      </w:r>
      <w:r w:rsidRPr="00A53771">
        <w:t>. PODSTAWOWE INFORMACJE O NABORZE</w:t>
      </w:r>
      <w:bookmarkEnd w:id="4"/>
      <w:bookmarkEnd w:id="5"/>
    </w:p>
    <w:p w14:paraId="410573A8" w14:textId="55CEB8ED" w:rsidR="0093034C" w:rsidRPr="00A53771" w:rsidRDefault="0093034C" w:rsidP="00A53771">
      <w:pPr>
        <w:pStyle w:val="Nagwek2"/>
      </w:pPr>
      <w:bookmarkStart w:id="7" w:name="_Toc182855913"/>
      <w:bookmarkStart w:id="8" w:name="_Toc205795145"/>
      <w:r w:rsidRPr="00A53771">
        <w:t>A. Instytucja organizująca nabór</w:t>
      </w:r>
      <w:bookmarkEnd w:id="7"/>
      <w:bookmarkEnd w:id="8"/>
    </w:p>
    <w:bookmarkEnd w:id="6"/>
    <w:p w14:paraId="58AA6022" w14:textId="7FD18CE0"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w:t>
      </w:r>
      <w:r w:rsidRPr="007D4A54">
        <w:rPr>
          <w:rFonts w:ascii="Calibri" w:hAnsi="Calibri" w:cs="Calibri"/>
        </w:rPr>
        <w:t xml:space="preserve">przez </w:t>
      </w:r>
      <w:r w:rsidR="007B2247" w:rsidRPr="007B2247">
        <w:rPr>
          <w:rFonts w:ascii="Calibri" w:hAnsi="Calibri" w:cs="Calibri"/>
          <w:b/>
          <w:bCs/>
        </w:rPr>
        <w:t>Stowarzyszenie Lokalna Grupa Działania „Kraina Dolnego Powiśla”</w:t>
      </w:r>
      <w:r w:rsidR="0093034C" w:rsidRPr="007B2247">
        <w:rPr>
          <w:rFonts w:ascii="Calibri" w:hAnsi="Calibri" w:cs="Calibri"/>
          <w:b/>
          <w:bCs/>
        </w:rPr>
        <w:t>,</w:t>
      </w:r>
      <w:r w:rsidR="0093034C" w:rsidRPr="006E66CB">
        <w:rPr>
          <w:rFonts w:ascii="Calibri" w:hAnsi="Calibri" w:cs="Calibri"/>
        </w:rPr>
        <w:t xml:space="preserve"> któr</w:t>
      </w:r>
      <w:r w:rsidR="00BE790E">
        <w:rPr>
          <w:rFonts w:ascii="Calibri" w:hAnsi="Calibri" w:cs="Calibri"/>
        </w:rPr>
        <w:t>e</w:t>
      </w:r>
      <w:r w:rsidR="0093034C" w:rsidRPr="006E66CB">
        <w:rPr>
          <w:rFonts w:ascii="Calibri" w:hAnsi="Calibri" w:cs="Calibri"/>
        </w:rPr>
        <w:t xml:space="preserve"> odpowiedzialn</w:t>
      </w:r>
      <w:r w:rsidR="00BE790E">
        <w:rPr>
          <w:rFonts w:ascii="Calibri" w:hAnsi="Calibri" w:cs="Calibri"/>
        </w:rPr>
        <w:t>e</w:t>
      </w:r>
      <w:r w:rsidR="0093034C" w:rsidRPr="006E66CB">
        <w:rPr>
          <w:rFonts w:ascii="Calibri" w:hAnsi="Calibri" w:cs="Calibri"/>
        </w:rPr>
        <w:t xml:space="preserve">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9" w:name="_Toc182855915"/>
      <w:bookmarkStart w:id="10" w:name="_Toc205795146"/>
      <w:r w:rsidRPr="00A53771">
        <w:rPr>
          <w:rStyle w:val="Nagwek2Znak"/>
          <w:b/>
        </w:rPr>
        <w:t>B</w:t>
      </w:r>
      <w:r w:rsidR="00857A3C" w:rsidRPr="00A53771">
        <w:t>. Zakresy wsparcia na wdrażanie LSR, których dotyczy nabór</w:t>
      </w:r>
      <w:r w:rsidR="0046411D" w:rsidRPr="00A53771">
        <w:t xml:space="preserve"> wniosków o wsparcie</w:t>
      </w:r>
      <w:bookmarkEnd w:id="9"/>
      <w:bookmarkEnd w:id="10"/>
    </w:p>
    <w:p w14:paraId="759C99DE" w14:textId="641BB051" w:rsidR="004C5DD0" w:rsidRPr="004C5DD0" w:rsidRDefault="0047183C" w:rsidP="004C5DD0">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projektom z zakresu infrastruktury turystyki w ramach </w:t>
      </w:r>
      <w:r w:rsidRPr="00A54463">
        <w:rPr>
          <w:rFonts w:ascii="Calibri" w:hAnsi="Calibri" w:cs="Calibri"/>
        </w:rPr>
        <w:t>przedsięwzięcia</w:t>
      </w:r>
      <w:r w:rsidR="00A54463" w:rsidRPr="00A54463">
        <w:rPr>
          <w:rFonts w:ascii="Calibri" w:hAnsi="Calibri" w:cs="Calibri"/>
        </w:rPr>
        <w:t xml:space="preserve"> 1.</w:t>
      </w:r>
      <w:r w:rsidR="007B2247">
        <w:rPr>
          <w:rFonts w:ascii="Calibri" w:hAnsi="Calibri" w:cs="Calibri"/>
        </w:rPr>
        <w:t>8</w:t>
      </w:r>
      <w:r w:rsidR="00A54463" w:rsidRPr="00A54463">
        <w:rPr>
          <w:rFonts w:ascii="Calibri" w:hAnsi="Calibri" w:cs="Calibri"/>
        </w:rPr>
        <w:t xml:space="preserve"> </w:t>
      </w:r>
      <w:r w:rsidR="00C53E44" w:rsidRPr="00A54463">
        <w:rPr>
          <w:rFonts w:ascii="Calibri" w:hAnsi="Calibri" w:cs="Calibri"/>
        </w:rPr>
        <w:t xml:space="preserve"> </w:t>
      </w:r>
      <w:r w:rsidR="00A54463" w:rsidRPr="00A54463">
        <w:rPr>
          <w:rFonts w:ascii="Calibri" w:hAnsi="Calibri" w:cs="Calibri"/>
        </w:rPr>
        <w:t>Budowa i/lub rozbudowa</w:t>
      </w:r>
      <w:r w:rsidR="007B2247">
        <w:rPr>
          <w:rFonts w:ascii="Calibri" w:hAnsi="Calibri" w:cs="Calibri"/>
        </w:rPr>
        <w:t xml:space="preserve"> infrastruktury</w:t>
      </w:r>
      <w:r w:rsidR="00A54463" w:rsidRPr="00A54463">
        <w:rPr>
          <w:rFonts w:ascii="Calibri" w:hAnsi="Calibri" w:cs="Calibri"/>
        </w:rPr>
        <w:t xml:space="preserve"> kąpielisk</w:t>
      </w:r>
      <w:r w:rsidR="00F0023E" w:rsidRPr="00A54463">
        <w:rPr>
          <w:rFonts w:ascii="Calibri" w:hAnsi="Calibri" w:cs="Calibri"/>
        </w:rPr>
        <w:t xml:space="preserve"> </w:t>
      </w:r>
      <w:r w:rsidRPr="00A54463">
        <w:rPr>
          <w:rFonts w:ascii="Calibri" w:hAnsi="Calibri" w:cs="Calibri"/>
        </w:rPr>
        <w:t xml:space="preserve">objętego </w:t>
      </w:r>
      <w:r w:rsidR="007B2247">
        <w:rPr>
          <w:rFonts w:ascii="Calibri" w:hAnsi="Calibri" w:cs="Calibri"/>
          <w:kern w:val="0"/>
          <w14:ligatures w14:val="none"/>
        </w:rPr>
        <w:t xml:space="preserve">Celem 1 Wzmocnienie kapitału społecznego, </w:t>
      </w:r>
      <w:r w:rsidRPr="00A54463">
        <w:rPr>
          <w:rFonts w:ascii="Calibri" w:hAnsi="Calibri" w:cs="Calibri"/>
        </w:rPr>
        <w:t>w ramach Lokalnej Strategii Rozwoju 2022-2027</w:t>
      </w:r>
      <w:r w:rsidR="004C5DD0" w:rsidRPr="00A54463">
        <w:rPr>
          <w:rFonts w:ascii="Calibri" w:hAnsi="Calibri" w:cs="Calibri"/>
        </w:rPr>
        <w:t xml:space="preserve"> w ramach Działania 6.12 Infrastruktura turystyki – RLKS </w:t>
      </w:r>
      <w:r w:rsidR="00F0023E" w:rsidRPr="00A54463">
        <w:rPr>
          <w:rFonts w:ascii="Calibri" w:hAnsi="Calibri" w:cs="Calibri"/>
        </w:rPr>
        <w:t xml:space="preserve">w ramach </w:t>
      </w:r>
      <w:r w:rsidR="004C5DD0" w:rsidRPr="00A54463">
        <w:rPr>
          <w:rFonts w:ascii="Calibri" w:hAnsi="Calibri" w:cs="Calibri"/>
        </w:rPr>
        <w:t>FEP 2021-2027.</w:t>
      </w:r>
      <w:r w:rsidR="004C5DD0" w:rsidRPr="00A4474B">
        <w:rPr>
          <w:rFonts w:ascii="Calibri" w:hAnsi="Calibri" w:cs="Calibri"/>
        </w:rPr>
        <w:t xml:space="preserve"> </w:t>
      </w:r>
    </w:p>
    <w:p w14:paraId="4322F3D6" w14:textId="087D8D34" w:rsidR="004C5DD0" w:rsidRPr="00A53771" w:rsidRDefault="004C5DD0" w:rsidP="00A53771">
      <w:pPr>
        <w:pStyle w:val="Nagwek2"/>
        <w:rPr>
          <w:rStyle w:val="Nagwek2Znak"/>
          <w:b/>
        </w:rPr>
      </w:pPr>
      <w:bookmarkStart w:id="11" w:name="_Toc205795147"/>
      <w:r w:rsidRPr="00A53771">
        <w:rPr>
          <w:rStyle w:val="Nagwek2Znak"/>
          <w:b/>
        </w:rPr>
        <w:lastRenderedPageBreak/>
        <w:t>C. Typy projektów objęte naborem</w:t>
      </w:r>
      <w:bookmarkEnd w:id="11"/>
    </w:p>
    <w:p w14:paraId="38B6066B" w14:textId="192E33FC" w:rsidR="008D32EE" w:rsidRPr="00A54463" w:rsidRDefault="0047183C" w:rsidP="004C5DD0">
      <w:pPr>
        <w:spacing w:after="0" w:line="240" w:lineRule="auto"/>
        <w:jc w:val="both"/>
        <w:rPr>
          <w:rFonts w:ascii="Calibri" w:hAnsi="Calibri" w:cs="Calibri"/>
          <w:b/>
          <w:bCs/>
        </w:rPr>
      </w:pPr>
      <w:r w:rsidRPr="004C5DD0">
        <w:rPr>
          <w:rFonts w:ascii="Calibri" w:hAnsi="Calibri" w:cs="Calibri"/>
        </w:rPr>
        <w:t xml:space="preserve">W ramach naboru wsparciem zostaną objęte projekty </w:t>
      </w:r>
      <w:r w:rsidRPr="00A54463">
        <w:rPr>
          <w:rFonts w:ascii="Calibri" w:hAnsi="Calibri" w:cs="Calibri"/>
        </w:rPr>
        <w:t>dotyczące</w:t>
      </w:r>
      <w:r w:rsidR="00A4474B" w:rsidRPr="00A54463">
        <w:rPr>
          <w:rFonts w:ascii="Calibri" w:hAnsi="Calibri" w:cs="Calibri"/>
        </w:rPr>
        <w:t xml:space="preserve"> </w:t>
      </w:r>
      <w:bookmarkStart w:id="12" w:name="_Hlk188573409"/>
      <w:r w:rsidR="008D32EE" w:rsidRPr="00A54463">
        <w:rPr>
          <w:rFonts w:ascii="Calibri" w:hAnsi="Calibri" w:cs="Calibri"/>
          <w:b/>
          <w:bCs/>
        </w:rPr>
        <w:t>Rozw</w:t>
      </w:r>
      <w:r w:rsidR="00A4474B" w:rsidRPr="00A54463">
        <w:rPr>
          <w:rFonts w:ascii="Calibri" w:hAnsi="Calibri" w:cs="Calibri"/>
          <w:b/>
          <w:bCs/>
        </w:rPr>
        <w:t>o</w:t>
      </w:r>
      <w:r w:rsidR="008D32EE" w:rsidRPr="00A54463">
        <w:rPr>
          <w:rFonts w:ascii="Calibri" w:hAnsi="Calibri" w:cs="Calibri"/>
          <w:b/>
          <w:bCs/>
        </w:rPr>
        <w:t>j</w:t>
      </w:r>
      <w:r w:rsidR="00A4474B" w:rsidRPr="00A54463">
        <w:rPr>
          <w:rFonts w:ascii="Calibri" w:hAnsi="Calibri" w:cs="Calibri"/>
          <w:b/>
          <w:bCs/>
        </w:rPr>
        <w:t>u</w:t>
      </w:r>
      <w:r w:rsidR="008D32EE" w:rsidRPr="00A54463">
        <w:rPr>
          <w:rFonts w:ascii="Calibri" w:hAnsi="Calibri" w:cs="Calibri"/>
          <w:b/>
          <w:bCs/>
        </w:rPr>
        <w:t xml:space="preserve"> infrastruktury bezpiecznych kąpielisk</w:t>
      </w:r>
      <w:bookmarkEnd w:id="12"/>
      <w:r w:rsidR="008D32EE" w:rsidRPr="00A54463">
        <w:rPr>
          <w:rFonts w:ascii="Calibri" w:hAnsi="Calibri" w:cs="Calibri"/>
          <w:b/>
          <w:bCs/>
        </w:rPr>
        <w:t xml:space="preserve"> </w:t>
      </w:r>
      <w:r w:rsidR="008D32EE" w:rsidRPr="00A54463">
        <w:rPr>
          <w:rFonts w:ascii="Calibri" w:hAnsi="Calibri" w:cs="Calibri"/>
        </w:rPr>
        <w:t xml:space="preserve">w szczególności: </w:t>
      </w:r>
    </w:p>
    <w:p w14:paraId="3A21047F" w14:textId="47AD58E2"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budowy, rozbudowy, przebudowy albo innych robót budowlanych infrastruktury kąpielisk (w tym dostosowania jej dla osób ze szczególnymi potrzebami); </w:t>
      </w:r>
    </w:p>
    <w:p w14:paraId="1FB65CDF" w14:textId="7B71CA5A"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zagospodarowania plaż (place zabaw, siłownie zewnętrzne, zejścia, wiaty, miejsca na ognisko itp.); </w:t>
      </w:r>
    </w:p>
    <w:p w14:paraId="32159D98" w14:textId="576CD3CF"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budowy, rozbudowy, przebudowy albo innych robót budowlanych związanych z magazynami sprzętu wodnego i sanitariatami; </w:t>
      </w:r>
    </w:p>
    <w:p w14:paraId="024BAE1C" w14:textId="05068272"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utworzenia miejsc do wypoczynku oraz stanowisk dla ratowników wodnych;</w:t>
      </w:r>
    </w:p>
    <w:p w14:paraId="50631594" w14:textId="65C70583"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zakupu niezbędnego sprzętu ratowniczego/ratunkowego oraz monitoringu.  </w:t>
      </w:r>
    </w:p>
    <w:p w14:paraId="6B9AE2B1" w14:textId="7634E65B" w:rsidR="00A4474B" w:rsidRDefault="00190BDD" w:rsidP="00A4474B">
      <w:pPr>
        <w:spacing w:after="0" w:line="240" w:lineRule="auto"/>
        <w:jc w:val="both"/>
        <w:rPr>
          <w:rFonts w:ascii="Calibri" w:hAnsi="Calibri" w:cs="Calibri"/>
        </w:rPr>
      </w:pPr>
      <w:bookmarkStart w:id="13" w:name="_Toc182855916"/>
      <w:r>
        <w:rPr>
          <w:rFonts w:ascii="Calibri" w:hAnsi="Calibri" w:cs="Calibri"/>
        </w:rPr>
        <w:t xml:space="preserve">    - zgodnie z typ</w:t>
      </w:r>
      <w:r w:rsidR="004C5DD0">
        <w:rPr>
          <w:rFonts w:ascii="Calibri" w:hAnsi="Calibri" w:cs="Calibri"/>
        </w:rPr>
        <w:t xml:space="preserve">ami </w:t>
      </w:r>
      <w:r>
        <w:rPr>
          <w:rFonts w:ascii="Calibri" w:hAnsi="Calibri" w:cs="Calibri"/>
        </w:rPr>
        <w:t>projektów</w:t>
      </w:r>
      <w:r w:rsidR="004C5DD0">
        <w:rPr>
          <w:rFonts w:ascii="Calibri" w:hAnsi="Calibri" w:cs="Calibri"/>
        </w:rPr>
        <w:t xml:space="preserve"> </w:t>
      </w:r>
      <w:r w:rsidR="00A4474B" w:rsidRPr="00A4474B">
        <w:rPr>
          <w:rFonts w:ascii="Calibri" w:hAnsi="Calibri" w:cs="Calibri"/>
        </w:rPr>
        <w:t>wskazanym</w:t>
      </w:r>
      <w:r w:rsidR="004C5DD0">
        <w:rPr>
          <w:rFonts w:ascii="Calibri" w:hAnsi="Calibri" w:cs="Calibri"/>
        </w:rPr>
        <w:t>i</w:t>
      </w:r>
      <w:r w:rsidR="00A4474B" w:rsidRPr="00A4474B">
        <w:rPr>
          <w:rFonts w:ascii="Calibri" w:hAnsi="Calibri" w:cs="Calibri"/>
        </w:rPr>
        <w:t xml:space="preserve"> w SZOP dla </w:t>
      </w:r>
      <w:r w:rsidR="00FE1F4E">
        <w:rPr>
          <w:rFonts w:ascii="Calibri" w:hAnsi="Calibri" w:cs="Calibri"/>
        </w:rPr>
        <w:t>D</w:t>
      </w:r>
      <w:r w:rsidR="00A4474B" w:rsidRPr="00A4474B">
        <w:rPr>
          <w:rFonts w:ascii="Calibri" w:hAnsi="Calibri" w:cs="Calibri"/>
        </w:rPr>
        <w:t xml:space="preserve">ziałania </w:t>
      </w:r>
      <w:r w:rsidR="00A4474B" w:rsidRPr="00FE1F4E">
        <w:rPr>
          <w:rFonts w:ascii="Calibri" w:hAnsi="Calibri" w:cs="Calibri"/>
        </w:rPr>
        <w:t>6.12</w:t>
      </w:r>
      <w:r w:rsidR="00A4474B" w:rsidRPr="00A4474B">
        <w:rPr>
          <w:rFonts w:ascii="Calibri" w:hAnsi="Calibri" w:cs="Calibri"/>
        </w:rPr>
        <w:t xml:space="preserve"> Infrastruktura turystyki – RLKS</w:t>
      </w:r>
      <w:r w:rsidR="00FE1F4E">
        <w:rPr>
          <w:rFonts w:ascii="Calibri" w:hAnsi="Calibri" w:cs="Calibri"/>
        </w:rPr>
        <w:t xml:space="preserve">. </w:t>
      </w:r>
    </w:p>
    <w:p w14:paraId="4031DDE0" w14:textId="6B5F3123" w:rsidR="007D7562" w:rsidRPr="00A54463" w:rsidRDefault="00FE1F4E" w:rsidP="00A53771">
      <w:pPr>
        <w:pStyle w:val="Nagwek2"/>
      </w:pPr>
      <w:bookmarkStart w:id="14" w:name="_Toc205795148"/>
      <w:r w:rsidRPr="00A53771">
        <w:t>D</w:t>
      </w:r>
      <w:r w:rsidR="007D7562" w:rsidRPr="00A53771">
        <w:t xml:space="preserve">. </w:t>
      </w:r>
      <w:r w:rsidR="007D7562" w:rsidRPr="00A54463">
        <w:t>Podmioty uprawnione do ubiegania się o dofinansowanie</w:t>
      </w:r>
      <w:bookmarkEnd w:id="14"/>
      <w:r w:rsidR="007D7562" w:rsidRPr="00A54463">
        <w:t xml:space="preserve"> </w:t>
      </w:r>
    </w:p>
    <w:p w14:paraId="67455082" w14:textId="3E582F58" w:rsidR="00A6586D" w:rsidRPr="00A54463" w:rsidRDefault="00AA3C14" w:rsidP="006C4C78">
      <w:pPr>
        <w:pStyle w:val="Akapitzlist"/>
        <w:numPr>
          <w:ilvl w:val="0"/>
          <w:numId w:val="17"/>
        </w:numPr>
        <w:spacing w:after="0" w:line="240" w:lineRule="auto"/>
        <w:ind w:left="567" w:hanging="425"/>
        <w:jc w:val="both"/>
        <w:rPr>
          <w:rFonts w:ascii="Calibri" w:hAnsi="Calibri" w:cs="Calibri"/>
        </w:rPr>
      </w:pPr>
      <w:r w:rsidRPr="00A54463">
        <w:rPr>
          <w:rFonts w:ascii="Calibri" w:hAnsi="Calibri" w:cs="Calibri"/>
        </w:rPr>
        <w:t xml:space="preserve">O </w:t>
      </w:r>
      <w:r w:rsidR="00A6586D" w:rsidRPr="00A54463">
        <w:rPr>
          <w:rFonts w:ascii="Calibri" w:hAnsi="Calibri" w:cs="Calibri"/>
        </w:rPr>
        <w:t xml:space="preserve">dofinansowanie w ramach naboru mogą ubiegać się następujące podmioty: </w:t>
      </w:r>
    </w:p>
    <w:p w14:paraId="692E8C2D" w14:textId="4F6CDBCA" w:rsidR="00A6586D" w:rsidRPr="00A54463" w:rsidRDefault="00A6586D" w:rsidP="006C4C78">
      <w:pPr>
        <w:pStyle w:val="Akapitzlist"/>
        <w:numPr>
          <w:ilvl w:val="0"/>
          <w:numId w:val="9"/>
        </w:numPr>
        <w:spacing w:after="0" w:line="240" w:lineRule="auto"/>
        <w:ind w:left="709" w:hanging="295"/>
        <w:jc w:val="both"/>
        <w:rPr>
          <w:rFonts w:ascii="Calibri" w:hAnsi="Calibri" w:cs="Calibri"/>
        </w:rPr>
      </w:pPr>
      <w:r w:rsidRPr="00A54463">
        <w:rPr>
          <w:rFonts w:ascii="Calibri" w:hAnsi="Calibri" w:cs="Calibri"/>
        </w:rPr>
        <w:t>Jednostki Samorządu Terytorialnego,</w:t>
      </w:r>
    </w:p>
    <w:p w14:paraId="39C48B57" w14:textId="09FD9DA7" w:rsidR="00A6586D" w:rsidRPr="00A54463" w:rsidRDefault="00A6586D" w:rsidP="006C4C78">
      <w:pPr>
        <w:pStyle w:val="Akapitzlist"/>
        <w:numPr>
          <w:ilvl w:val="0"/>
          <w:numId w:val="9"/>
        </w:numPr>
        <w:spacing w:after="0" w:line="240" w:lineRule="auto"/>
        <w:ind w:left="709" w:hanging="295"/>
        <w:jc w:val="both"/>
        <w:rPr>
          <w:rFonts w:ascii="Calibri" w:hAnsi="Calibri" w:cs="Calibri"/>
        </w:rPr>
      </w:pPr>
      <w:r w:rsidRPr="00A54463">
        <w:rPr>
          <w:rFonts w:ascii="Calibri" w:hAnsi="Calibri" w:cs="Calibri"/>
        </w:rPr>
        <w:t>Jednostki organizacyjne działające w imieniu jednostek samorządu terytorialnego</w:t>
      </w:r>
      <w:r w:rsidR="00AA3C14" w:rsidRPr="00A54463">
        <w:rPr>
          <w:rFonts w:ascii="Calibri" w:hAnsi="Calibri" w:cs="Calibri"/>
        </w:rPr>
        <w:t xml:space="preserve">. </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5EBDFC31" w:rsidR="0012728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r. </w:t>
      </w:r>
      <w:r w:rsidR="00673148" w:rsidRPr="00A54463">
        <w:rPr>
          <w:rFonts w:ascii="Calibri" w:hAnsi="Calibri" w:cs="Calibri"/>
        </w:rPr>
        <w:t xml:space="preserve">o </w:t>
      </w:r>
      <w:r w:rsidR="00081B03" w:rsidRPr="00A54463">
        <w:rPr>
          <w:rFonts w:ascii="Calibri" w:hAnsi="Calibri" w:cs="Calibri"/>
        </w:rPr>
        <w:t xml:space="preserve">skutkach powierzania wykonywania pracy </w:t>
      </w:r>
      <w:r w:rsidR="00673148" w:rsidRPr="00A54463">
        <w:rPr>
          <w:rFonts w:ascii="Calibri" w:hAnsi="Calibri" w:cs="Calibri"/>
        </w:rPr>
        <w:t>cudzoziemc</w:t>
      </w:r>
      <w:r w:rsidR="00081B03" w:rsidRPr="00A54463">
        <w:rPr>
          <w:rFonts w:ascii="Calibri" w:hAnsi="Calibri" w:cs="Calibri"/>
        </w:rPr>
        <w:t>om</w:t>
      </w:r>
      <w:r w:rsidR="0082242B">
        <w:rPr>
          <w:rFonts w:ascii="Calibri" w:hAnsi="Calibri" w:cs="Calibri"/>
        </w:rPr>
        <w:t xml:space="preserve"> </w:t>
      </w:r>
      <w:r w:rsidR="0082242B" w:rsidRPr="00607D97">
        <w:rPr>
          <w:rFonts w:ascii="Calibri" w:hAnsi="Calibri" w:cs="Calibri"/>
        </w:rPr>
        <w:t>przebywającym wbrew przepisom na terytorium Rzeczypospolitej Polskiej</w:t>
      </w:r>
      <w:r w:rsidR="0082242B">
        <w:rPr>
          <w:rFonts w:ascii="Calibri" w:hAnsi="Calibri" w:cs="Calibri"/>
        </w:rPr>
        <w:t xml:space="preserve">, </w:t>
      </w:r>
      <w:r w:rsidR="009D5889">
        <w:rPr>
          <w:rFonts w:ascii="Calibri" w:hAnsi="Calibri" w:cs="Calibri"/>
        </w:rPr>
        <w:t xml:space="preserve"> </w:t>
      </w:r>
      <w:r w:rsidR="00673148">
        <w:rPr>
          <w:rFonts w:ascii="Calibri" w:hAnsi="Calibri" w:cs="Calibri"/>
        </w:rPr>
        <w:t xml:space="preserve"> </w:t>
      </w:r>
    </w:p>
    <w:p w14:paraId="2E44A234" w14:textId="55EC24DA"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081B0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081B03">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E13FB0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8162E8">
        <w:rPr>
          <w:rFonts w:ascii="Calibri" w:hAnsi="Calibri" w:cs="Calibri"/>
        </w:rPr>
        <w:t>8</w:t>
      </w:r>
      <w:r w:rsidRPr="00F14B91">
        <w:rPr>
          <w:rFonts w:ascii="Calibri" w:hAnsi="Calibri" w:cs="Calibri"/>
        </w:rPr>
        <w:t xml:space="preserve"> i 14</w:t>
      </w:r>
      <w:r w:rsidR="008162E8">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5" w:name="_Toc205795149"/>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5"/>
      <w:r w:rsidR="00D61CBD" w:rsidRPr="00A53771">
        <w:t xml:space="preserve"> </w:t>
      </w:r>
      <w:bookmarkEnd w:id="13"/>
    </w:p>
    <w:p w14:paraId="449F9810" w14:textId="3C404B6D" w:rsidR="00BE790E" w:rsidRPr="005D7F63" w:rsidRDefault="00A04965" w:rsidP="00BE790E">
      <w:pPr>
        <w:pStyle w:val="Akapitzlist"/>
        <w:numPr>
          <w:ilvl w:val="0"/>
          <w:numId w:val="7"/>
        </w:numPr>
        <w:spacing w:after="0" w:line="240" w:lineRule="auto"/>
        <w:ind w:left="567" w:hanging="425"/>
        <w:jc w:val="both"/>
        <w:rPr>
          <w:rFonts w:ascii="Calibri" w:hAnsi="Calibri" w:cs="Calibri"/>
        </w:rPr>
      </w:pPr>
      <w:r w:rsidRPr="005D7F63">
        <w:rPr>
          <w:rFonts w:ascii="Calibri" w:hAnsi="Calibri" w:cs="Calibri"/>
          <w:bCs/>
        </w:rPr>
        <w:t xml:space="preserve">LGD </w:t>
      </w:r>
      <w:r w:rsidR="00030F0A" w:rsidRPr="005D7F63">
        <w:rPr>
          <w:rFonts w:ascii="Calibri" w:hAnsi="Calibri" w:cs="Calibri"/>
          <w:bCs/>
        </w:rPr>
        <w:t>przeznacza na dofinansowanie projektów w naborze</w:t>
      </w:r>
      <w:r w:rsidR="00030F0A" w:rsidRPr="005D7F63">
        <w:rPr>
          <w:rFonts w:ascii="Calibri" w:hAnsi="Calibri" w:cs="Calibri"/>
          <w:b/>
          <w:bCs/>
        </w:rPr>
        <w:t xml:space="preserve"> </w:t>
      </w:r>
      <w:r w:rsidR="00BE790E" w:rsidRPr="005D7F63">
        <w:rPr>
          <w:rFonts w:ascii="Calibri" w:hAnsi="Calibri" w:cs="Calibri"/>
          <w:b/>
          <w:bCs/>
        </w:rPr>
        <w:t>1 5</w:t>
      </w:r>
      <w:r w:rsidR="00404F2D" w:rsidRPr="005D7F63">
        <w:rPr>
          <w:rFonts w:ascii="Calibri" w:hAnsi="Calibri" w:cs="Calibri"/>
          <w:b/>
          <w:bCs/>
        </w:rPr>
        <w:t>79</w:t>
      </w:r>
      <w:r w:rsidR="00BE790E" w:rsidRPr="005D7F63">
        <w:rPr>
          <w:rFonts w:ascii="Calibri" w:hAnsi="Calibri" w:cs="Calibri"/>
          <w:b/>
          <w:bCs/>
        </w:rPr>
        <w:t> </w:t>
      </w:r>
      <w:r w:rsidR="00404F2D" w:rsidRPr="005D7F63">
        <w:rPr>
          <w:rFonts w:ascii="Calibri" w:hAnsi="Calibri" w:cs="Calibri"/>
          <w:b/>
          <w:bCs/>
        </w:rPr>
        <w:t>943</w:t>
      </w:r>
      <w:r w:rsidR="00BE790E" w:rsidRPr="005D7F63">
        <w:rPr>
          <w:rFonts w:ascii="Calibri" w:hAnsi="Calibri" w:cs="Calibri"/>
          <w:b/>
          <w:bCs/>
        </w:rPr>
        <w:t>,</w:t>
      </w:r>
      <w:r w:rsidR="00404F2D" w:rsidRPr="005D7F63">
        <w:rPr>
          <w:rFonts w:ascii="Calibri" w:hAnsi="Calibri" w:cs="Calibri"/>
          <w:b/>
          <w:bCs/>
        </w:rPr>
        <w:t>02</w:t>
      </w:r>
      <w:r w:rsidR="00BE790E" w:rsidRPr="005D7F63">
        <w:rPr>
          <w:rFonts w:ascii="Calibri" w:hAnsi="Calibri" w:cs="Calibri"/>
          <w:b/>
          <w:bCs/>
        </w:rPr>
        <w:t xml:space="preserve"> </w:t>
      </w:r>
      <w:r w:rsidR="00030F0A" w:rsidRPr="005D7F63">
        <w:rPr>
          <w:rFonts w:ascii="Calibri" w:hAnsi="Calibri" w:cs="Calibri"/>
          <w:b/>
        </w:rPr>
        <w:t>zł</w:t>
      </w:r>
      <w:r w:rsidR="00030F0A" w:rsidRPr="005D7F63">
        <w:rPr>
          <w:rFonts w:ascii="Calibri" w:hAnsi="Calibri" w:cs="Calibri"/>
        </w:rPr>
        <w:t xml:space="preserve"> (słownie: </w:t>
      </w:r>
    </w:p>
    <w:p w14:paraId="48A031B4" w14:textId="62CE7433" w:rsidR="00BE790E" w:rsidRPr="005D7F63" w:rsidRDefault="00BE790E" w:rsidP="000F3588">
      <w:pPr>
        <w:pStyle w:val="Akapitzlist"/>
        <w:spacing w:after="0" w:line="240" w:lineRule="auto"/>
        <w:ind w:left="567"/>
        <w:jc w:val="both"/>
        <w:rPr>
          <w:rFonts w:ascii="Calibri" w:hAnsi="Calibri" w:cs="Calibri"/>
        </w:rPr>
      </w:pPr>
      <w:r w:rsidRPr="005D7F63">
        <w:rPr>
          <w:rFonts w:ascii="Calibri" w:hAnsi="Calibri" w:cs="Calibri"/>
        </w:rPr>
        <w:t xml:space="preserve">jeden milion pięćset </w:t>
      </w:r>
      <w:r w:rsidR="00404F2D" w:rsidRPr="005D7F63">
        <w:rPr>
          <w:rFonts w:ascii="Calibri" w:hAnsi="Calibri" w:cs="Calibri"/>
        </w:rPr>
        <w:t xml:space="preserve">siedemdziesiąt dziewięć </w:t>
      </w:r>
      <w:r w:rsidR="001006B4" w:rsidRPr="005D7F63">
        <w:rPr>
          <w:rFonts w:ascii="Calibri" w:hAnsi="Calibri" w:cs="Calibri"/>
        </w:rPr>
        <w:t xml:space="preserve">tysięcy </w:t>
      </w:r>
      <w:r w:rsidR="00404F2D" w:rsidRPr="005D7F63">
        <w:rPr>
          <w:rFonts w:ascii="Calibri" w:hAnsi="Calibri" w:cs="Calibri"/>
        </w:rPr>
        <w:t>dziewięćset czterdzieści trzy złote</w:t>
      </w:r>
      <w:r w:rsidRPr="005D7F63">
        <w:rPr>
          <w:rFonts w:ascii="Calibri" w:hAnsi="Calibri" w:cs="Calibri"/>
        </w:rPr>
        <w:t xml:space="preserve"> </w:t>
      </w:r>
      <w:r w:rsidR="00404F2D" w:rsidRPr="005D7F63">
        <w:rPr>
          <w:rFonts w:ascii="Calibri" w:hAnsi="Calibri" w:cs="Calibri"/>
        </w:rPr>
        <w:t>02</w:t>
      </w:r>
      <w:r w:rsidRPr="005D7F63">
        <w:rPr>
          <w:rFonts w:ascii="Calibri" w:hAnsi="Calibri" w:cs="Calibri"/>
        </w:rPr>
        <w:t xml:space="preserve">/100), stanowiących wkład </w:t>
      </w:r>
      <w:r w:rsidRPr="005D7F63">
        <w:rPr>
          <w:rFonts w:ascii="Calibri" w:hAnsi="Calibri" w:cs="Calibri"/>
          <w:b/>
        </w:rPr>
        <w:t xml:space="preserve">środków EFRR. </w:t>
      </w:r>
      <w:r w:rsidRPr="005D7F63">
        <w:rPr>
          <w:rFonts w:ascii="Calibri" w:hAnsi="Calibri" w:cs="Calibri"/>
        </w:rPr>
        <w:t xml:space="preserve"> tj</w:t>
      </w:r>
      <w:r w:rsidRPr="00BA3661">
        <w:rPr>
          <w:rFonts w:ascii="Calibri" w:hAnsi="Calibri" w:cs="Calibri"/>
          <w:b/>
          <w:bCs/>
        </w:rPr>
        <w:t>. 370 722,00 euro,</w:t>
      </w:r>
      <w:r w:rsidRPr="005D7F63">
        <w:rPr>
          <w:rFonts w:ascii="Calibri" w:hAnsi="Calibri" w:cs="Calibri"/>
        </w:rPr>
        <w:t xml:space="preserve"> </w:t>
      </w:r>
    </w:p>
    <w:p w14:paraId="483287FC" w14:textId="4C025BBB" w:rsidR="009869FF" w:rsidRPr="005D7F63" w:rsidRDefault="00D911E5" w:rsidP="006C4C78">
      <w:pPr>
        <w:pStyle w:val="Akapitzlist"/>
        <w:numPr>
          <w:ilvl w:val="0"/>
          <w:numId w:val="7"/>
        </w:numPr>
        <w:spacing w:after="0" w:line="240" w:lineRule="auto"/>
        <w:ind w:left="567" w:hanging="425"/>
        <w:jc w:val="both"/>
        <w:rPr>
          <w:rFonts w:ascii="Calibri" w:hAnsi="Calibri" w:cs="Calibri"/>
        </w:rPr>
      </w:pPr>
      <w:r w:rsidRPr="005D7F63">
        <w:rPr>
          <w:rFonts w:ascii="Calibri" w:hAnsi="Calibri" w:cs="Calibri"/>
        </w:rPr>
        <w:t>Kwota przeznaczona na dofinansowanie projektów w naborze wynika z przeliczenia alokacji określonej w euro przeznaczonej na dofinansowanie projektów w niniejszym naborze, tj.</w:t>
      </w:r>
      <w:r w:rsidRPr="005D7F63">
        <w:rPr>
          <w:rFonts w:ascii="Calibri" w:hAnsi="Calibri" w:cs="Calibri"/>
          <w:b/>
        </w:rPr>
        <w:t xml:space="preserve"> </w:t>
      </w:r>
      <w:r w:rsidR="007B2247" w:rsidRPr="005D7F63">
        <w:rPr>
          <w:rFonts w:ascii="Calibri" w:hAnsi="Calibri" w:cs="Calibri"/>
          <w:b/>
        </w:rPr>
        <w:t>370</w:t>
      </w:r>
      <w:r w:rsidR="00BE790E" w:rsidRPr="005D7F63">
        <w:rPr>
          <w:rFonts w:ascii="Calibri" w:hAnsi="Calibri" w:cs="Calibri"/>
          <w:b/>
        </w:rPr>
        <w:t> </w:t>
      </w:r>
      <w:r w:rsidR="007B2247" w:rsidRPr="005D7F63">
        <w:rPr>
          <w:rFonts w:ascii="Calibri" w:hAnsi="Calibri" w:cs="Calibri"/>
          <w:b/>
        </w:rPr>
        <w:t>722</w:t>
      </w:r>
      <w:r w:rsidR="00BE790E" w:rsidRPr="005D7F63">
        <w:rPr>
          <w:rFonts w:ascii="Calibri" w:hAnsi="Calibri" w:cs="Calibri"/>
          <w:b/>
        </w:rPr>
        <w:t>,00</w:t>
      </w:r>
      <w:r w:rsidRPr="005D7F63">
        <w:rPr>
          <w:rFonts w:ascii="Calibri" w:hAnsi="Calibri" w:cs="Calibri"/>
          <w:b/>
        </w:rPr>
        <w:t xml:space="preserve"> euro</w:t>
      </w:r>
      <w:r w:rsidRPr="005D7F63">
        <w:rPr>
          <w:rFonts w:ascii="Calibri" w:hAnsi="Calibri" w:cs="Calibri"/>
        </w:rPr>
        <w:t xml:space="preserve"> </w:t>
      </w:r>
      <w:r w:rsidR="00B80417" w:rsidRPr="005D7F63">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BE790E" w:rsidRPr="005D7F63">
        <w:rPr>
          <w:rFonts w:ascii="Calibri" w:hAnsi="Calibri" w:cs="Calibri"/>
        </w:rPr>
        <w:t>4,26</w:t>
      </w:r>
      <w:r w:rsidR="00404F2D" w:rsidRPr="005D7F63">
        <w:rPr>
          <w:rFonts w:ascii="Calibri" w:hAnsi="Calibri" w:cs="Calibri"/>
        </w:rPr>
        <w:t>18</w:t>
      </w:r>
      <w:r w:rsidR="00BE790E" w:rsidRPr="005D7F63">
        <w:rPr>
          <w:rFonts w:ascii="Calibri" w:hAnsi="Calibri" w:cs="Calibri"/>
        </w:rPr>
        <w:t xml:space="preserve"> </w:t>
      </w:r>
      <w:r w:rsidR="00B80417" w:rsidRPr="005D7F63">
        <w:rPr>
          <w:rFonts w:ascii="Calibri" w:hAnsi="Calibri" w:cs="Calibri"/>
        </w:rPr>
        <w:t xml:space="preserve">złotych z </w:t>
      </w:r>
      <w:r w:rsidR="00404F2D" w:rsidRPr="005D7F63">
        <w:rPr>
          <w:rFonts w:ascii="Calibri" w:hAnsi="Calibri" w:cs="Calibri"/>
        </w:rPr>
        <w:t>28</w:t>
      </w:r>
      <w:r w:rsidR="00030F0A" w:rsidRPr="005D7F63">
        <w:rPr>
          <w:rFonts w:ascii="Calibri" w:hAnsi="Calibri" w:cs="Calibri"/>
        </w:rPr>
        <w:t>.0</w:t>
      </w:r>
      <w:r w:rsidR="00404F2D" w:rsidRPr="005D7F63">
        <w:rPr>
          <w:rFonts w:ascii="Calibri" w:hAnsi="Calibri" w:cs="Calibri"/>
        </w:rPr>
        <w:t>8</w:t>
      </w:r>
      <w:r w:rsidR="00030F0A" w:rsidRPr="005D7F63">
        <w:rPr>
          <w:rFonts w:ascii="Calibri" w:hAnsi="Calibri" w:cs="Calibri"/>
        </w:rPr>
        <w:t>.2025</w:t>
      </w:r>
      <w:r w:rsidR="00B80417" w:rsidRPr="005D7F63">
        <w:rPr>
          <w:rFonts w:ascii="Calibri" w:hAnsi="Calibri" w:cs="Calibri"/>
        </w:rPr>
        <w:t xml:space="preserve"> r.).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67F72E3C"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9362DA">
        <w:rPr>
          <w:rFonts w:ascii="Calibri" w:eastAsia="Calibri" w:hAnsi="Calibri" w:cs="Calibri"/>
        </w:rPr>
        <w:t xml:space="preserve"> </w:t>
      </w:r>
      <w:r w:rsidR="00B06D8C" w:rsidRPr="00D14EFE">
        <w:rPr>
          <w:rFonts w:ascii="Calibri" w:eastAsia="Calibri" w:hAnsi="Calibri" w:cs="Calibri"/>
        </w:rPr>
        <w:t xml:space="preserve">2. </w:t>
      </w:r>
    </w:p>
    <w:p w14:paraId="17C03BE3" w14:textId="10B595F5"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9362DA">
        <w:rPr>
          <w:rFonts w:ascii="Calibri" w:eastAsia="Calibri" w:hAnsi="Calibri" w:cs="Calibri"/>
        </w:rPr>
        <w:t xml:space="preserve"> </w:t>
      </w:r>
      <w:r w:rsidR="00D14EFE">
        <w:rPr>
          <w:rFonts w:ascii="Calibri" w:eastAsia="Calibri" w:hAnsi="Calibri" w:cs="Calibri"/>
        </w:rPr>
        <w:t xml:space="preserve">7. </w:t>
      </w:r>
    </w:p>
    <w:p w14:paraId="1D4F42A4" w14:textId="5627E692"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58514F"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42A8AD43" w:rsidR="00453401" w:rsidRPr="00030F0A" w:rsidRDefault="00562441" w:rsidP="00A53771">
      <w:pPr>
        <w:pStyle w:val="Nagwek2"/>
      </w:pPr>
      <w:bookmarkStart w:id="16" w:name="_Toc205795150"/>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w:t>
      </w:r>
      <w:r w:rsidR="00453401" w:rsidRPr="00030F0A">
        <w:t>LSR, minimaln</w:t>
      </w:r>
      <w:r w:rsidR="00081B03" w:rsidRPr="00030F0A">
        <w:t>a</w:t>
      </w:r>
      <w:r w:rsidR="00453401" w:rsidRPr="00030F0A">
        <w:t xml:space="preserve"> i maksymaln</w:t>
      </w:r>
      <w:r w:rsidR="003E03D0" w:rsidRPr="00030F0A">
        <w:t>a</w:t>
      </w:r>
      <w:r w:rsidR="00453401" w:rsidRPr="00030F0A">
        <w:t xml:space="preserve"> kwot</w:t>
      </w:r>
      <w:r w:rsidR="003E03D0" w:rsidRPr="00030F0A">
        <w:t>a wsparcia na wdrażanie LSR</w:t>
      </w:r>
      <w:bookmarkEnd w:id="16"/>
      <w:r w:rsidR="003E03D0" w:rsidRPr="00030F0A">
        <w:t xml:space="preserve"> </w:t>
      </w:r>
    </w:p>
    <w:p w14:paraId="084D0FC5" w14:textId="507C8390" w:rsidR="00252D5A" w:rsidRPr="00030F0A" w:rsidRDefault="00B80417" w:rsidP="006C4C78">
      <w:pPr>
        <w:pStyle w:val="Akapitzlist"/>
        <w:numPr>
          <w:ilvl w:val="0"/>
          <w:numId w:val="15"/>
        </w:numPr>
        <w:spacing w:after="0" w:line="240" w:lineRule="auto"/>
        <w:ind w:left="499" w:hanging="357"/>
        <w:jc w:val="both"/>
        <w:rPr>
          <w:rFonts w:ascii="Calibri" w:hAnsi="Calibri" w:cs="Calibri"/>
        </w:rPr>
      </w:pPr>
      <w:r w:rsidRPr="00030F0A">
        <w:rPr>
          <w:rFonts w:ascii="Calibri" w:hAnsi="Calibri" w:cs="Calibri"/>
        </w:rPr>
        <w:t xml:space="preserve">Maksymalny poziom dofinansowania projektu wynosi </w:t>
      </w:r>
      <w:r w:rsidRPr="00030F0A">
        <w:rPr>
          <w:rFonts w:ascii="Calibri" w:hAnsi="Calibri" w:cs="Calibri"/>
          <w:b/>
          <w:bCs/>
        </w:rPr>
        <w:t>85 % je</w:t>
      </w:r>
      <w:r w:rsidR="00F9283C" w:rsidRPr="00030F0A">
        <w:rPr>
          <w:rFonts w:ascii="Calibri" w:hAnsi="Calibri" w:cs="Calibri"/>
          <w:b/>
          <w:bCs/>
        </w:rPr>
        <w:t>go</w:t>
      </w:r>
      <w:r w:rsidRPr="00030F0A">
        <w:rPr>
          <w:rFonts w:ascii="Calibri" w:hAnsi="Calibri" w:cs="Calibri"/>
          <w:b/>
          <w:bCs/>
        </w:rPr>
        <w:t xml:space="preserve"> kosztów kwalifikowalnych. </w:t>
      </w:r>
    </w:p>
    <w:p w14:paraId="3F708BA3" w14:textId="77777777" w:rsidR="004577D5" w:rsidRPr="00030F0A" w:rsidRDefault="004577D5" w:rsidP="006C4C78">
      <w:pPr>
        <w:pStyle w:val="Akapitzlist"/>
        <w:numPr>
          <w:ilvl w:val="0"/>
          <w:numId w:val="15"/>
        </w:numPr>
        <w:spacing w:after="0" w:line="240" w:lineRule="auto"/>
        <w:ind w:left="499" w:hanging="357"/>
        <w:jc w:val="both"/>
        <w:rPr>
          <w:rFonts w:ascii="Calibri" w:hAnsi="Calibri" w:cs="Calibri"/>
        </w:rPr>
      </w:pPr>
      <w:r w:rsidRPr="00030F0A">
        <w:t xml:space="preserve">Minimalny wkład własny beneficjenta wynosi </w:t>
      </w:r>
      <w:r w:rsidRPr="00030F0A">
        <w:rPr>
          <w:b/>
        </w:rPr>
        <w:t>15 % kosztów kwalifikowalnych projektu</w:t>
      </w:r>
      <w:r w:rsidRPr="00030F0A">
        <w:t>.</w:t>
      </w:r>
    </w:p>
    <w:p w14:paraId="40E444E2" w14:textId="33AC92CD" w:rsidR="003E03D0" w:rsidRPr="00030F0A" w:rsidRDefault="00D64341" w:rsidP="006C4C78">
      <w:pPr>
        <w:pStyle w:val="Akapitzlist"/>
        <w:numPr>
          <w:ilvl w:val="0"/>
          <w:numId w:val="15"/>
        </w:numPr>
        <w:spacing w:after="0" w:line="240" w:lineRule="auto"/>
        <w:ind w:left="499" w:hanging="357"/>
        <w:jc w:val="both"/>
        <w:rPr>
          <w:rFonts w:ascii="Calibri" w:hAnsi="Calibri" w:cs="Calibri"/>
        </w:rPr>
      </w:pPr>
      <w:r w:rsidRPr="00030F0A">
        <w:rPr>
          <w:rFonts w:ascii="Calibri" w:hAnsi="Calibri" w:cs="Calibri"/>
        </w:rPr>
        <w:t>M</w:t>
      </w:r>
      <w:r w:rsidR="00354288" w:rsidRPr="00030F0A">
        <w:rPr>
          <w:rFonts w:ascii="Calibri" w:hAnsi="Calibri" w:cs="Calibri"/>
        </w:rPr>
        <w:t>inimalna i m</w:t>
      </w:r>
      <w:r w:rsidR="00B80417" w:rsidRPr="00030F0A">
        <w:rPr>
          <w:rFonts w:ascii="Calibri" w:hAnsi="Calibri" w:cs="Calibri"/>
        </w:rPr>
        <w:t>aksymaln</w:t>
      </w:r>
      <w:r w:rsidRPr="00030F0A">
        <w:rPr>
          <w:rFonts w:ascii="Calibri" w:hAnsi="Calibri" w:cs="Calibri"/>
        </w:rPr>
        <w:t>a</w:t>
      </w:r>
      <w:r w:rsidR="00B80417" w:rsidRPr="00030F0A">
        <w:rPr>
          <w:rFonts w:ascii="Calibri" w:hAnsi="Calibri" w:cs="Calibri"/>
        </w:rPr>
        <w:t xml:space="preserve"> kwot</w:t>
      </w:r>
      <w:r w:rsidRPr="00030F0A">
        <w:rPr>
          <w:rFonts w:ascii="Calibri" w:hAnsi="Calibri" w:cs="Calibri"/>
        </w:rPr>
        <w:t>a</w:t>
      </w:r>
      <w:r w:rsidR="00B80417" w:rsidRPr="00030F0A">
        <w:rPr>
          <w:rFonts w:ascii="Calibri" w:hAnsi="Calibri" w:cs="Calibri"/>
        </w:rPr>
        <w:t xml:space="preserve"> dofinansowani</w:t>
      </w:r>
      <w:r w:rsidRPr="00030F0A">
        <w:rPr>
          <w:rFonts w:ascii="Calibri" w:hAnsi="Calibri" w:cs="Calibri"/>
        </w:rPr>
        <w:t>a</w:t>
      </w:r>
      <w:r w:rsidR="00B80417" w:rsidRPr="00030F0A">
        <w:rPr>
          <w:rFonts w:ascii="Calibri" w:hAnsi="Calibri" w:cs="Calibri"/>
        </w:rPr>
        <w:t xml:space="preserve"> projektu</w:t>
      </w:r>
      <w:r w:rsidR="00BA4DD8" w:rsidRPr="00030F0A">
        <w:rPr>
          <w:rFonts w:ascii="Calibri" w:hAnsi="Calibri" w:cs="Calibri"/>
        </w:rPr>
        <w:t xml:space="preserve"> – nie ustala się. </w:t>
      </w:r>
    </w:p>
    <w:p w14:paraId="1BB542A5" w14:textId="12E08E49" w:rsidR="00252D5A" w:rsidRPr="00A53771" w:rsidRDefault="00DD177A" w:rsidP="00A53771">
      <w:pPr>
        <w:pStyle w:val="Nagwek2"/>
      </w:pPr>
      <w:bookmarkStart w:id="17" w:name="_Toc182855917"/>
      <w:bookmarkStart w:id="18" w:name="_Toc205795151"/>
      <w:r w:rsidRPr="00030F0A">
        <w:t>G</w:t>
      </w:r>
      <w:r w:rsidR="00252D5A" w:rsidRPr="00030F0A">
        <w:t>.</w:t>
      </w:r>
      <w:r w:rsidR="004D63F2" w:rsidRPr="00030F0A">
        <w:t xml:space="preserve"> </w:t>
      </w:r>
      <w:r w:rsidR="00252D5A" w:rsidRPr="00030F0A">
        <w:t>Form</w:t>
      </w:r>
      <w:r w:rsidR="00881664" w:rsidRPr="00030F0A">
        <w:t>a</w:t>
      </w:r>
      <w:r w:rsidR="00252D5A" w:rsidRPr="00030F0A">
        <w:t xml:space="preserve"> wsparcia na wdrażanie LSR</w:t>
      </w:r>
      <w:bookmarkEnd w:id="17"/>
      <w:bookmarkEnd w:id="18"/>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19" w:name="_Toc205795152"/>
      <w:bookmarkStart w:id="20" w:name="_Toc182855918"/>
      <w:r w:rsidRPr="00A53771">
        <w:t>H</w:t>
      </w:r>
      <w:r w:rsidR="00232330" w:rsidRPr="00A53771">
        <w:t>. Termin składania wniosków o wsparcie</w:t>
      </w:r>
      <w:bookmarkEnd w:id="19"/>
      <w:r w:rsidR="00232330" w:rsidRPr="00A53771">
        <w:t xml:space="preserve"> </w:t>
      </w:r>
    </w:p>
    <w:p w14:paraId="72939C70" w14:textId="5BF66AB2"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030F0A" w:rsidRPr="00873BDE">
        <w:rPr>
          <w:rFonts w:ascii="Calibri" w:hAnsi="Calibri" w:cs="Calibri"/>
          <w:b/>
          <w:bCs/>
        </w:rPr>
        <w:t xml:space="preserve">22 września </w:t>
      </w:r>
      <w:r w:rsidR="00232330" w:rsidRPr="00873BDE">
        <w:rPr>
          <w:rFonts w:ascii="Calibri" w:hAnsi="Calibri" w:cs="Calibri"/>
          <w:b/>
          <w:bCs/>
        </w:rPr>
        <w:t xml:space="preserve">2025 roku </w:t>
      </w:r>
      <w:r w:rsidRPr="00873BDE">
        <w:rPr>
          <w:rFonts w:ascii="Calibri" w:hAnsi="Calibri" w:cs="Calibri"/>
          <w:b/>
          <w:bCs/>
        </w:rPr>
        <w:t>(godz.</w:t>
      </w:r>
      <w:r w:rsidR="004372E9" w:rsidRPr="00873BDE">
        <w:rPr>
          <w:rFonts w:ascii="Calibri" w:hAnsi="Calibri" w:cs="Calibri"/>
          <w:b/>
          <w:bCs/>
        </w:rPr>
        <w:t xml:space="preserve"> </w:t>
      </w:r>
      <w:r w:rsidR="00284F3A" w:rsidRPr="00873BDE">
        <w:rPr>
          <w:rFonts w:ascii="Calibri" w:hAnsi="Calibri" w:cs="Calibri"/>
          <w:b/>
          <w:bCs/>
        </w:rPr>
        <w:t>9</w:t>
      </w:r>
      <w:r w:rsidR="004372E9" w:rsidRPr="00873BDE">
        <w:rPr>
          <w:rFonts w:ascii="Calibri" w:hAnsi="Calibri" w:cs="Calibri"/>
          <w:b/>
          <w:bCs/>
        </w:rPr>
        <w:t>:00</w:t>
      </w:r>
      <w:r w:rsidRPr="00873BDE">
        <w:rPr>
          <w:rFonts w:ascii="Calibri" w:hAnsi="Calibri" w:cs="Calibri"/>
          <w:b/>
          <w:bCs/>
        </w:rPr>
        <w:t xml:space="preserve">) </w:t>
      </w:r>
      <w:r w:rsidR="00232330" w:rsidRPr="00873BDE">
        <w:rPr>
          <w:rFonts w:ascii="Calibri" w:hAnsi="Calibri" w:cs="Calibri"/>
          <w:b/>
          <w:bCs/>
        </w:rPr>
        <w:t xml:space="preserve">do </w:t>
      </w:r>
      <w:r w:rsidR="00030F0A" w:rsidRPr="00873BDE">
        <w:rPr>
          <w:rFonts w:ascii="Calibri" w:hAnsi="Calibri" w:cs="Calibri"/>
          <w:b/>
          <w:bCs/>
        </w:rPr>
        <w:t xml:space="preserve">20 października </w:t>
      </w:r>
      <w:r w:rsidR="00232330" w:rsidRPr="00873BDE">
        <w:rPr>
          <w:rFonts w:ascii="Calibri" w:hAnsi="Calibri" w:cs="Calibri"/>
          <w:b/>
          <w:bCs/>
        </w:rPr>
        <w:t>2025 roku</w:t>
      </w:r>
      <w:r w:rsidRPr="00873BDE">
        <w:rPr>
          <w:rFonts w:ascii="Calibri" w:hAnsi="Calibri" w:cs="Calibri"/>
          <w:b/>
          <w:bCs/>
        </w:rPr>
        <w:t xml:space="preserve"> (godz. </w:t>
      </w:r>
      <w:r w:rsidR="00D543E2" w:rsidRPr="00873BDE">
        <w:rPr>
          <w:rFonts w:ascii="Calibri" w:hAnsi="Calibri" w:cs="Calibri"/>
          <w:b/>
          <w:bCs/>
        </w:rPr>
        <w:t>23:59</w:t>
      </w:r>
      <w:r>
        <w:rPr>
          <w:rFonts w:ascii="Calibri" w:hAnsi="Calibri" w:cs="Calibri"/>
        </w:rPr>
        <w:t>)</w:t>
      </w:r>
      <w:r w:rsidR="00232330" w:rsidRPr="006E66CB">
        <w:rPr>
          <w:rFonts w:ascii="Calibri" w:hAnsi="Calibri" w:cs="Calibri"/>
        </w:rPr>
        <w:t xml:space="preserve">. </w:t>
      </w:r>
    </w:p>
    <w:p w14:paraId="7D48DDD9" w14:textId="21468989"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9362D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1" w:name="_Toc205795153"/>
      <w:r w:rsidRPr="00A53771">
        <w:t>I</w:t>
      </w:r>
      <w:r w:rsidR="00074363" w:rsidRPr="00A53771">
        <w:t>V</w:t>
      </w:r>
      <w:r w:rsidRPr="00A53771">
        <w:t>. ZASADY SKŁADANIA WNIOSKÓW W NABORZE</w:t>
      </w:r>
      <w:bookmarkEnd w:id="21"/>
    </w:p>
    <w:p w14:paraId="42B5D25D" w14:textId="1F969BB8" w:rsidR="00F14B91" w:rsidRPr="00A53771" w:rsidRDefault="00CF3BE6" w:rsidP="00A53771">
      <w:pPr>
        <w:pStyle w:val="Nagwek2"/>
      </w:pPr>
      <w:bookmarkStart w:id="22" w:name="_Toc205795154"/>
      <w:r w:rsidRPr="00A53771">
        <w:t>A</w:t>
      </w:r>
      <w:r w:rsidR="00F14B91" w:rsidRPr="00A53771">
        <w:t xml:space="preserve">. Sposób i forma składania wniosków o wsparcie </w:t>
      </w:r>
      <w:r w:rsidR="00697A49" w:rsidRPr="00A53771">
        <w:t>na wdrażanie LSR</w:t>
      </w:r>
      <w:bookmarkEnd w:id="22"/>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3" w:name="_Hlk140136497"/>
      <w:r w:rsidRPr="005D6821">
        <w:rPr>
          <w:rFonts w:ascii="Calibri" w:hAnsi="Calibri" w:cs="Calibri"/>
        </w:rPr>
        <w:t>pliku w formacie ZIP, RAR lub równoważnym</w:t>
      </w:r>
      <w:bookmarkEnd w:id="23"/>
      <w:r w:rsidRPr="005D6821">
        <w:rPr>
          <w:rFonts w:ascii="Calibri" w:hAnsi="Calibri" w:cs="Calibri"/>
        </w:rPr>
        <w:t xml:space="preserve">. </w:t>
      </w:r>
    </w:p>
    <w:p w14:paraId="71A9D164" w14:textId="3F97BE09"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lastRenderedPageBreak/>
        <w:t>Wniosek złożony w inny,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1AE15591"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A67D30" w:rsidRPr="000F3588">
        <w:rPr>
          <w:rFonts w:ascii="Calibri" w:hAnsi="Calibri" w:cs="Calibri"/>
          <w:b/>
        </w:rPr>
        <w:t>FEPM.06.12-</w:t>
      </w:r>
      <w:r w:rsidR="000F3588" w:rsidRPr="000F3588">
        <w:rPr>
          <w:rFonts w:ascii="Calibri" w:hAnsi="Calibri" w:cs="Calibri"/>
          <w:b/>
        </w:rPr>
        <w:t xml:space="preserve">IZ.00-010/25 </w:t>
      </w:r>
      <w:r w:rsidRPr="00AF00DA">
        <w:rPr>
          <w:rFonts w:ascii="Calibri" w:hAnsi="Calibri" w:cs="Calibri"/>
        </w:rPr>
        <w:t xml:space="preserve">dla Działania 6.12 Infrastruktura turystyki – RLKS 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4" w:name="_Toc205795155"/>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4"/>
    </w:p>
    <w:p w14:paraId="4CBD13E6" w14:textId="347A6310" w:rsidR="00E43C7A" w:rsidRPr="00A53771" w:rsidRDefault="00E43C7A" w:rsidP="00A53771">
      <w:pPr>
        <w:pStyle w:val="Nagwek2"/>
      </w:pPr>
      <w:bookmarkStart w:id="25" w:name="_Toc205795156"/>
      <w:r w:rsidRPr="00A53771">
        <w:t>A. Ramowy opis procedury</w:t>
      </w:r>
      <w:bookmarkEnd w:id="25"/>
      <w:r w:rsidRPr="00A53771">
        <w:t xml:space="preserve"> </w:t>
      </w:r>
    </w:p>
    <w:p w14:paraId="22FBE484" w14:textId="7D1EC3F6"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6D369FE" w14:textId="23C6B9BF" w:rsidR="000E50D5" w:rsidRPr="00CF2A66"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65789E45" w14:textId="77777777" w:rsidR="00CF2A66" w:rsidRPr="001F74AF" w:rsidRDefault="00CF2A66" w:rsidP="00CF2A66">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t xml:space="preserve">złożony w terminie, miejscu oraz formie określonych w niniejszym Regulaminie, </w:t>
      </w:r>
    </w:p>
    <w:p w14:paraId="5F5CB8D9" w14:textId="77777777" w:rsidR="00CF2A66" w:rsidRPr="00BA22DB" w:rsidRDefault="00CF2A66" w:rsidP="00CF2A66">
      <w:pPr>
        <w:pStyle w:val="Akapitzlist"/>
        <w:numPr>
          <w:ilvl w:val="0"/>
          <w:numId w:val="50"/>
        </w:numPr>
        <w:spacing w:after="0"/>
        <w:ind w:left="1077" w:hanging="357"/>
        <w:jc w:val="both"/>
        <w:rPr>
          <w:rFonts w:ascii="Calibri" w:hAnsi="Calibri" w:cs="Calibri"/>
        </w:rPr>
      </w:pPr>
      <w:r w:rsidRPr="00BA22DB">
        <w:t xml:space="preserve">spełniać warunki udzielenia wsparcia określone w sekcji V.D niniejszego Regulaminu (etap LGD), </w:t>
      </w:r>
    </w:p>
    <w:p w14:paraId="52A1B180" w14:textId="24CE70E6" w:rsidR="00CF2A66" w:rsidRPr="00CF2A66" w:rsidRDefault="00CF2A66" w:rsidP="00CF2A66">
      <w:pPr>
        <w:pStyle w:val="Akapitzlist"/>
        <w:numPr>
          <w:ilvl w:val="0"/>
          <w:numId w:val="50"/>
        </w:numPr>
        <w:spacing w:after="0"/>
        <w:ind w:left="1077" w:hanging="357"/>
        <w:jc w:val="both"/>
        <w:rPr>
          <w:rFonts w:ascii="Calibri" w:hAnsi="Calibri" w:cs="Calibri"/>
        </w:rPr>
      </w:pPr>
      <w:r w:rsidRPr="00CF2A66">
        <w:rPr>
          <w:rFonts w:ascii="Calibri" w:hAnsi="Calibri" w:cs="Calibri"/>
        </w:rPr>
        <w:t>uzyskać minimum</w:t>
      </w:r>
      <w:r w:rsidRPr="007B2247">
        <w:rPr>
          <w:rFonts w:ascii="Calibri" w:hAnsi="Calibri" w:cs="Calibri"/>
          <w:color w:val="EE0000"/>
        </w:rPr>
        <w:t xml:space="preserve"> </w:t>
      </w:r>
      <w:r w:rsidR="00FE7B38" w:rsidRPr="000F3588">
        <w:rPr>
          <w:rFonts w:ascii="Calibri" w:hAnsi="Calibri" w:cs="Calibri"/>
        </w:rPr>
        <w:t>3</w:t>
      </w:r>
      <w:r w:rsidR="00FE7B38" w:rsidRPr="007B2247">
        <w:rPr>
          <w:rFonts w:ascii="Calibri" w:hAnsi="Calibri" w:cs="Calibri"/>
          <w:color w:val="EE0000"/>
        </w:rPr>
        <w:t xml:space="preserve"> </w:t>
      </w:r>
      <w:r w:rsidRPr="00CF2A66">
        <w:rPr>
          <w:rFonts w:ascii="Calibri" w:hAnsi="Calibri" w:cs="Calibri"/>
        </w:rPr>
        <w:t>pkt. w ramach oceny według lokalnych kryteriów wyboru, o których mowa w sekcji V.E niniejszego Regulaminu.</w:t>
      </w:r>
    </w:p>
    <w:p w14:paraId="045BF2CB" w14:textId="77777777" w:rsidR="00CF2A66" w:rsidRPr="00CF2A66" w:rsidRDefault="00CF2A66" w:rsidP="00CF2A66">
      <w:pPr>
        <w:pStyle w:val="Akapitzlist"/>
        <w:spacing w:after="0"/>
        <w:jc w:val="both"/>
        <w:rPr>
          <w:rFonts w:ascii="Calibri" w:hAnsi="Calibri" w:cs="Calibri"/>
        </w:rPr>
      </w:pPr>
    </w:p>
    <w:p w14:paraId="36102A83" w14:textId="1AEA317C" w:rsidR="00CF2A66" w:rsidRPr="00CF2A66" w:rsidRDefault="00CF2A66" w:rsidP="00CF2A66">
      <w:pPr>
        <w:pStyle w:val="Akapitzlist"/>
        <w:numPr>
          <w:ilvl w:val="0"/>
          <w:numId w:val="32"/>
        </w:numPr>
        <w:rPr>
          <w:rFonts w:ascii="Calibri" w:hAnsi="Calibri" w:cs="Calibri"/>
        </w:rPr>
      </w:pPr>
      <w:r w:rsidRPr="00CF2A66">
        <w:rPr>
          <w:rFonts w:ascii="Calibri" w:hAnsi="Calibri" w:cs="Calibri"/>
        </w:rPr>
        <w:t xml:space="preserve">Projekty niewybrane przez LGD do realizacji nie podlegają ocenie przez IZ FEP 2021-2027. </w:t>
      </w:r>
    </w:p>
    <w:p w14:paraId="4C5640CB" w14:textId="77777777" w:rsidR="00CF2A66" w:rsidRPr="001F74AF" w:rsidRDefault="00CF2A66" w:rsidP="00CF2A66">
      <w:pPr>
        <w:pStyle w:val="Akapitzlist"/>
        <w:spacing w:after="0"/>
        <w:jc w:val="both"/>
        <w:rPr>
          <w:rFonts w:ascii="Calibri" w:hAnsi="Calibri" w:cs="Calibri"/>
        </w:rPr>
      </w:pPr>
    </w:p>
    <w:p w14:paraId="3F40E51B" w14:textId="5F680CAA" w:rsidR="00284442" w:rsidRDefault="00284442" w:rsidP="00A53771">
      <w:pPr>
        <w:pStyle w:val="Nagwek2"/>
      </w:pPr>
      <w:bookmarkStart w:id="26" w:name="_Toc205795157"/>
      <w:r>
        <w:t>B</w:t>
      </w:r>
      <w:r w:rsidRPr="009C1DD5">
        <w:t xml:space="preserve">. </w:t>
      </w:r>
      <w:r>
        <w:t>Etapy postępowania z wnioskiem przez LGD</w:t>
      </w:r>
      <w:bookmarkEnd w:id="26"/>
    </w:p>
    <w:p w14:paraId="168C6BDE" w14:textId="77777777" w:rsidR="000F3BD1" w:rsidRPr="00CE14E9" w:rsidRDefault="00284442" w:rsidP="006C4C78">
      <w:pPr>
        <w:pStyle w:val="Akapitzlist"/>
        <w:numPr>
          <w:ilvl w:val="0"/>
          <w:numId w:val="33"/>
        </w:numPr>
        <w:spacing w:after="0" w:line="240" w:lineRule="auto"/>
        <w:jc w:val="both"/>
        <w:rPr>
          <w:rFonts w:ascii="Calibri" w:hAnsi="Calibri" w:cs="Calibri"/>
        </w:rPr>
      </w:pPr>
      <w:r w:rsidRPr="00CE14E9">
        <w:rPr>
          <w:rFonts w:ascii="Calibri" w:hAnsi="Calibri" w:cs="Calibri"/>
        </w:rPr>
        <w:t>Celem postępowania na tym etapie jest wyłonienie projektów</w:t>
      </w:r>
      <w:r w:rsidR="00FE5BDD" w:rsidRPr="00CE14E9">
        <w:rPr>
          <w:rFonts w:ascii="Calibri" w:hAnsi="Calibri" w:cs="Calibri"/>
        </w:rPr>
        <w:t>,</w:t>
      </w:r>
      <w:r w:rsidRPr="00CE14E9">
        <w:rPr>
          <w:rFonts w:ascii="Calibri" w:hAnsi="Calibri" w:cs="Calibri"/>
        </w:rPr>
        <w:t xml:space="preserve"> które w najwyższym stopniu przyczynią się do osiągnięcia celów określonych w LSR</w:t>
      </w:r>
      <w:r w:rsidR="00FE5BDD" w:rsidRPr="00CE14E9">
        <w:rPr>
          <w:rFonts w:ascii="Calibri" w:hAnsi="Calibri" w:cs="Calibri"/>
        </w:rPr>
        <w:t xml:space="preserve"> i </w:t>
      </w:r>
      <w:r w:rsidRPr="00CE14E9">
        <w:rPr>
          <w:rFonts w:ascii="Calibri" w:hAnsi="Calibri" w:cs="Calibri"/>
        </w:rPr>
        <w:t>spełniają</w:t>
      </w:r>
      <w:r w:rsidR="00FE5BDD" w:rsidRPr="00CE14E9">
        <w:rPr>
          <w:rFonts w:ascii="Calibri" w:hAnsi="Calibri" w:cs="Calibri"/>
        </w:rPr>
        <w:t xml:space="preserve">cych </w:t>
      </w:r>
      <w:r w:rsidRPr="00CE14E9">
        <w:rPr>
          <w:rFonts w:ascii="Calibri" w:hAnsi="Calibri" w:cs="Calibri"/>
        </w:rPr>
        <w:t xml:space="preserve">warunki </w:t>
      </w:r>
      <w:r w:rsidR="00FE5BDD" w:rsidRPr="00CE14E9">
        <w:rPr>
          <w:rFonts w:ascii="Calibri" w:hAnsi="Calibri" w:cs="Calibri"/>
        </w:rPr>
        <w:t xml:space="preserve">wyboru o których mowa </w:t>
      </w:r>
      <w:r w:rsidR="000F3BD1" w:rsidRPr="00CE14E9">
        <w:rPr>
          <w:rFonts w:ascii="Calibri" w:hAnsi="Calibri" w:cs="Calibri"/>
        </w:rPr>
        <w:t xml:space="preserve">wyżej. </w:t>
      </w:r>
    </w:p>
    <w:p w14:paraId="66A8B4B4" w14:textId="218F56BB" w:rsidR="00284442" w:rsidRPr="00CE14E9" w:rsidRDefault="009E633B" w:rsidP="006C4C78">
      <w:pPr>
        <w:pStyle w:val="Akapitzlist"/>
        <w:numPr>
          <w:ilvl w:val="0"/>
          <w:numId w:val="33"/>
        </w:numPr>
        <w:spacing w:after="0" w:line="240" w:lineRule="auto"/>
        <w:jc w:val="both"/>
        <w:rPr>
          <w:rFonts w:ascii="Calibri" w:hAnsi="Calibri" w:cs="Calibri"/>
        </w:rPr>
      </w:pPr>
      <w:r w:rsidRPr="00CE14E9">
        <w:rPr>
          <w:rFonts w:ascii="Calibri" w:hAnsi="Calibri" w:cs="Calibri"/>
        </w:rPr>
        <w:t xml:space="preserve">Tryb </w:t>
      </w:r>
      <w:r w:rsidR="00284442" w:rsidRPr="00CE14E9">
        <w:rPr>
          <w:rFonts w:ascii="Calibri" w:hAnsi="Calibri" w:cs="Calibri"/>
        </w:rPr>
        <w:t>postępowania z wnioskiem przez LGD obejmuj</w:t>
      </w:r>
      <w:r w:rsidRPr="00CE14E9">
        <w:rPr>
          <w:rFonts w:ascii="Calibri" w:hAnsi="Calibri" w:cs="Calibri"/>
        </w:rPr>
        <w:t>e</w:t>
      </w:r>
      <w:r w:rsidR="000F3BD1" w:rsidRPr="00CE14E9">
        <w:rPr>
          <w:rFonts w:ascii="Calibri" w:hAnsi="Calibri" w:cs="Calibri"/>
        </w:rPr>
        <w:t xml:space="preserve"> </w:t>
      </w:r>
      <w:r w:rsidRPr="00CE14E9">
        <w:rPr>
          <w:rFonts w:ascii="Calibri" w:hAnsi="Calibri" w:cs="Calibri"/>
        </w:rPr>
        <w:t xml:space="preserve">następujące etapy: </w:t>
      </w:r>
    </w:p>
    <w:p w14:paraId="71293C66" w14:textId="06EFE9F9" w:rsidR="00284442" w:rsidRPr="00CE14E9" w:rsidRDefault="00284442" w:rsidP="006C4C78">
      <w:pPr>
        <w:pStyle w:val="Akapitzlist"/>
        <w:numPr>
          <w:ilvl w:val="0"/>
          <w:numId w:val="34"/>
        </w:numPr>
        <w:spacing w:after="0" w:line="240" w:lineRule="auto"/>
        <w:ind w:left="1077" w:hanging="357"/>
        <w:jc w:val="both"/>
        <w:rPr>
          <w:rFonts w:ascii="Calibri" w:hAnsi="Calibri" w:cs="Calibri"/>
        </w:rPr>
      </w:pPr>
      <w:r w:rsidRPr="00CE14E9">
        <w:rPr>
          <w:rFonts w:ascii="Calibri" w:hAnsi="Calibri" w:cs="Calibri"/>
          <w:bCs/>
        </w:rPr>
        <w:t>ocen</w:t>
      </w:r>
      <w:r w:rsidR="005661E1" w:rsidRPr="00CE14E9">
        <w:rPr>
          <w:rFonts w:ascii="Calibri" w:hAnsi="Calibri" w:cs="Calibri"/>
          <w:bCs/>
        </w:rPr>
        <w:t>ę/ weryfikację</w:t>
      </w:r>
      <w:r w:rsidR="005661E1" w:rsidRPr="00CE14E9">
        <w:rPr>
          <w:rFonts w:ascii="Calibri" w:hAnsi="Calibri" w:cs="Calibri"/>
          <w:b/>
          <w:bCs/>
          <w:strike/>
        </w:rPr>
        <w:t xml:space="preserve"> </w:t>
      </w:r>
      <w:r w:rsidRPr="00CE14E9">
        <w:rPr>
          <w:rFonts w:ascii="Calibri" w:hAnsi="Calibri" w:cs="Calibri"/>
          <w:b/>
          <w:bCs/>
        </w:rPr>
        <w:t>formaln</w:t>
      </w:r>
      <w:r w:rsidR="009E633B" w:rsidRPr="00CE14E9">
        <w:rPr>
          <w:rFonts w:ascii="Calibri" w:hAnsi="Calibri" w:cs="Calibri"/>
          <w:b/>
          <w:bCs/>
        </w:rPr>
        <w:t xml:space="preserve">ą, </w:t>
      </w:r>
    </w:p>
    <w:p w14:paraId="55FEFB2E" w14:textId="1BDEF347" w:rsidR="00284442" w:rsidRPr="00CE14E9" w:rsidRDefault="00284442" w:rsidP="006C4C78">
      <w:pPr>
        <w:pStyle w:val="Akapitzlist"/>
        <w:numPr>
          <w:ilvl w:val="0"/>
          <w:numId w:val="34"/>
        </w:numPr>
        <w:spacing w:after="0" w:line="240" w:lineRule="auto"/>
        <w:ind w:left="1077" w:hanging="357"/>
        <w:jc w:val="both"/>
        <w:rPr>
          <w:rFonts w:ascii="Calibri" w:hAnsi="Calibri" w:cs="Calibri"/>
        </w:rPr>
      </w:pPr>
      <w:r w:rsidRPr="00CE14E9">
        <w:rPr>
          <w:rFonts w:ascii="Calibri" w:hAnsi="Calibri" w:cs="Calibri"/>
        </w:rPr>
        <w:t>ocen</w:t>
      </w:r>
      <w:r w:rsidR="009E633B" w:rsidRPr="00CE14E9">
        <w:rPr>
          <w:rFonts w:ascii="Calibri" w:hAnsi="Calibri" w:cs="Calibri"/>
        </w:rPr>
        <w:t>ę</w:t>
      </w:r>
      <w:r w:rsidRPr="00CE14E9">
        <w:rPr>
          <w:rFonts w:ascii="Calibri" w:hAnsi="Calibri" w:cs="Calibri"/>
          <w:b/>
        </w:rPr>
        <w:t xml:space="preserve"> merytoryczn</w:t>
      </w:r>
      <w:r w:rsidR="009E633B" w:rsidRPr="00CE14E9">
        <w:rPr>
          <w:rFonts w:ascii="Calibri" w:hAnsi="Calibri" w:cs="Calibri"/>
          <w:b/>
        </w:rPr>
        <w:t xml:space="preserve">ą </w:t>
      </w:r>
      <w:r w:rsidRPr="00CE14E9">
        <w:rPr>
          <w:rFonts w:ascii="Calibri" w:hAnsi="Calibri" w:cs="Calibri"/>
        </w:rPr>
        <w:t>obejmując</w:t>
      </w:r>
      <w:r w:rsidR="009E633B" w:rsidRPr="00CE14E9">
        <w:rPr>
          <w:rFonts w:ascii="Calibri" w:hAnsi="Calibri" w:cs="Calibri"/>
        </w:rPr>
        <w:t>ą</w:t>
      </w:r>
      <w:r w:rsidRPr="00CE14E9">
        <w:rPr>
          <w:rFonts w:ascii="Calibri" w:hAnsi="Calibri" w:cs="Calibri"/>
        </w:rPr>
        <w:t xml:space="preserve">: </w:t>
      </w:r>
    </w:p>
    <w:p w14:paraId="31F703BB" w14:textId="5B332FFD" w:rsidR="00284442" w:rsidRPr="00CE14E9" w:rsidRDefault="00284442" w:rsidP="006C4C78">
      <w:pPr>
        <w:pStyle w:val="Akapitzlist"/>
        <w:numPr>
          <w:ilvl w:val="0"/>
          <w:numId w:val="22"/>
        </w:numPr>
        <w:spacing w:after="0" w:line="240" w:lineRule="auto"/>
        <w:jc w:val="both"/>
        <w:rPr>
          <w:rFonts w:ascii="Calibri" w:hAnsi="Calibri" w:cs="Calibri"/>
        </w:rPr>
      </w:pPr>
      <w:r w:rsidRPr="00CE14E9">
        <w:rPr>
          <w:rFonts w:ascii="Calibri" w:hAnsi="Calibri" w:cs="Calibri"/>
        </w:rPr>
        <w:t>ocenę zgodności z warunkami udzielenia wsparcia,</w:t>
      </w:r>
    </w:p>
    <w:p w14:paraId="7CA007B6" w14:textId="41BEDAB1" w:rsidR="000F3BD1" w:rsidRPr="00CE14E9" w:rsidRDefault="00284442" w:rsidP="006C4C78">
      <w:pPr>
        <w:pStyle w:val="Akapitzlist"/>
        <w:numPr>
          <w:ilvl w:val="0"/>
          <w:numId w:val="22"/>
        </w:numPr>
        <w:spacing w:after="0" w:line="240" w:lineRule="auto"/>
        <w:jc w:val="both"/>
        <w:rPr>
          <w:rFonts w:ascii="Calibri" w:hAnsi="Calibri" w:cs="Calibri"/>
        </w:rPr>
      </w:pPr>
      <w:r w:rsidRPr="00CE14E9">
        <w:rPr>
          <w:rFonts w:ascii="Calibri" w:hAnsi="Calibri" w:cs="Calibri"/>
        </w:rPr>
        <w:t>ocenę zgodności z lokalnymi kryteriami wyboru,</w:t>
      </w:r>
    </w:p>
    <w:p w14:paraId="5CB39937" w14:textId="47E50D9A" w:rsidR="00284442" w:rsidRPr="00CE14E9" w:rsidRDefault="00284442" w:rsidP="006C4C78">
      <w:pPr>
        <w:pStyle w:val="Akapitzlist"/>
        <w:numPr>
          <w:ilvl w:val="0"/>
          <w:numId w:val="23"/>
        </w:numPr>
        <w:spacing w:after="0" w:line="240" w:lineRule="auto"/>
        <w:ind w:left="1145" w:hanging="425"/>
        <w:jc w:val="both"/>
        <w:rPr>
          <w:rFonts w:ascii="Calibri" w:hAnsi="Calibri" w:cs="Calibri"/>
        </w:rPr>
      </w:pPr>
      <w:r w:rsidRPr="00CE14E9">
        <w:rPr>
          <w:rFonts w:ascii="Calibri" w:hAnsi="Calibri" w:cs="Calibri"/>
          <w:b/>
          <w:bCs/>
        </w:rPr>
        <w:t>wyb</w:t>
      </w:r>
      <w:r w:rsidR="009E633B" w:rsidRPr="00CE14E9">
        <w:rPr>
          <w:rFonts w:ascii="Calibri" w:hAnsi="Calibri" w:cs="Calibri"/>
          <w:b/>
          <w:bCs/>
        </w:rPr>
        <w:t xml:space="preserve">ór </w:t>
      </w:r>
      <w:r w:rsidRPr="00CE14E9">
        <w:rPr>
          <w:rFonts w:ascii="Calibri" w:hAnsi="Calibri" w:cs="Calibri"/>
          <w:bCs/>
        </w:rPr>
        <w:t>projektu</w:t>
      </w:r>
      <w:r w:rsidRPr="00CE14E9">
        <w:rPr>
          <w:rFonts w:ascii="Calibri" w:hAnsi="Calibri" w:cs="Calibri"/>
          <w:b/>
          <w:bCs/>
        </w:rPr>
        <w:t xml:space="preserve"> i ustalenie kwoty wsparcia.</w:t>
      </w:r>
    </w:p>
    <w:p w14:paraId="7109C372" w14:textId="46A00F2B" w:rsidR="00284442"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F36D63"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W terminie o którym mowa w pkt.</w:t>
      </w:r>
      <w:r w:rsidR="009362DA">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lastRenderedPageBreak/>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4F9A192A" w14:textId="4E3A1001"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7B46836B" w14:textId="572087CF" w:rsidR="004174FF" w:rsidRPr="004174FF" w:rsidRDefault="004174FF" w:rsidP="004174FF">
      <w:pPr>
        <w:pStyle w:val="Akapitzlist"/>
        <w:numPr>
          <w:ilvl w:val="0"/>
          <w:numId w:val="33"/>
        </w:numPr>
        <w:spacing w:after="0" w:line="240" w:lineRule="auto"/>
        <w:jc w:val="both"/>
        <w:rPr>
          <w:rFonts w:ascii="Times New Roman" w:hAnsi="Times New Roman" w:cs="Times New Roman"/>
          <w:kern w:val="0"/>
          <w:sz w:val="24"/>
          <w:szCs w:val="24"/>
          <w:lang w:eastAsia="pl-PL"/>
          <w14:ligatures w14:val="none"/>
        </w:rPr>
      </w:pPr>
      <w:bookmarkStart w:id="27" w:name="_Hlk191287874"/>
      <w:r w:rsidRPr="004174FF">
        <w:rPr>
          <w:rFonts w:ascii="Calibri" w:hAnsi="Calibri" w:cs="Calibri"/>
        </w:rPr>
        <w:t>Zasady oceny i wyboru wniosków przez LGD określa Rozdział 6.5 „Procedur</w:t>
      </w:r>
      <w:r>
        <w:rPr>
          <w:rFonts w:ascii="Calibri" w:hAnsi="Calibri" w:cs="Calibri"/>
        </w:rPr>
        <w:t>y</w:t>
      </w:r>
      <w:r w:rsidRPr="004174FF">
        <w:rPr>
          <w:rFonts w:ascii="Calibri" w:hAnsi="Calibri" w:cs="Calibri"/>
        </w:rPr>
        <w:t xml:space="preserve"> oceny i wyboru operacji </w:t>
      </w:r>
      <w:r w:rsidRPr="004174FF">
        <w:rPr>
          <w:rFonts w:ascii="Calibri" w:hAnsi="Calibri" w:cs="Calibri"/>
          <w:color w:val="000000" w:themeColor="text1"/>
        </w:rPr>
        <w:t xml:space="preserve">w ramach LSR”, </w:t>
      </w:r>
      <w:bookmarkEnd w:id="27"/>
      <w:r w:rsidRPr="004174FF">
        <w:rPr>
          <w:rFonts w:ascii="Calibri" w:hAnsi="Calibri" w:cs="Calibri"/>
          <w:color w:val="000000" w:themeColor="text1"/>
        </w:rPr>
        <w:t>zatwierdzon</w:t>
      </w:r>
      <w:r w:rsidR="004D70B7">
        <w:rPr>
          <w:rFonts w:ascii="Calibri" w:hAnsi="Calibri" w:cs="Calibri"/>
          <w:color w:val="000000" w:themeColor="text1"/>
        </w:rPr>
        <w:t>ej</w:t>
      </w:r>
      <w:r w:rsidRPr="004174FF">
        <w:rPr>
          <w:rFonts w:ascii="Calibri" w:hAnsi="Calibri" w:cs="Calibri"/>
          <w:color w:val="000000" w:themeColor="text1"/>
        </w:rPr>
        <w:t xml:space="preserve"> przez Rad</w:t>
      </w:r>
      <w:r w:rsidR="009F4F95">
        <w:rPr>
          <w:rFonts w:ascii="Calibri" w:hAnsi="Calibri" w:cs="Calibri"/>
          <w:color w:val="000000" w:themeColor="text1"/>
        </w:rPr>
        <w:t>ę</w:t>
      </w:r>
      <w:r w:rsidRPr="004174FF">
        <w:rPr>
          <w:rFonts w:ascii="Calibri" w:hAnsi="Calibri" w:cs="Calibri"/>
          <w:color w:val="000000" w:themeColor="text1"/>
        </w:rPr>
        <w:t xml:space="preserve"> Stowarzyszenia Lokalna Grupa Działania „Kraina Dolnego Powiśla”, </w:t>
      </w:r>
      <w:r w:rsidRPr="004174FF">
        <w:rPr>
          <w:rFonts w:ascii="Calibri" w:hAnsi="Calibri" w:cs="Calibri"/>
          <w:color w:val="000000" w:themeColor="text1"/>
          <w:kern w:val="0"/>
          <w14:ligatures w14:val="none"/>
        </w:rPr>
        <w:t xml:space="preserve">publikowane wraz z ogłoszeniem naboru wniosków.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28" w:name="_Toc205795158"/>
      <w:r>
        <w:t>C</w:t>
      </w:r>
      <w:r w:rsidR="00284442" w:rsidRPr="009C1DD5">
        <w:t xml:space="preserve">. </w:t>
      </w:r>
      <w:r w:rsidR="00284442">
        <w:t xml:space="preserve">Etapy postępowania z wnioskiem przez </w:t>
      </w:r>
      <w:r w:rsidR="005A0BEF">
        <w:t>IZ FEP 2021-2027</w:t>
      </w:r>
      <w:bookmarkEnd w:id="28"/>
    </w:p>
    <w:p w14:paraId="7957C9C4" w14:textId="5C7859D1"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2A176759" w14:textId="4401D15F"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779A1E8B"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2C696B09"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9362DA">
        <w:rPr>
          <w:rFonts w:ascii="Calibri" w:hAnsi="Calibri" w:cs="Calibri"/>
        </w:rPr>
        <w:t xml:space="preserve"> </w:t>
      </w:r>
      <w:r w:rsidRPr="0087448F">
        <w:rPr>
          <w:rFonts w:ascii="Calibri" w:hAnsi="Calibri" w:cs="Calibri"/>
        </w:rPr>
        <w:t>17 ust.</w:t>
      </w:r>
      <w:r w:rsidR="009362DA">
        <w:rPr>
          <w:rFonts w:ascii="Calibri" w:hAnsi="Calibri" w:cs="Calibri"/>
        </w:rPr>
        <w:t xml:space="preserve"> </w:t>
      </w:r>
      <w:r w:rsidRPr="0087448F">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52223611"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8514F">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101FC9E9"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9362DA">
        <w:rPr>
          <w:rFonts w:ascii="Calibri" w:hAnsi="Calibri" w:cs="Calibri"/>
        </w:rPr>
        <w:t xml:space="preserve"> </w:t>
      </w:r>
      <w:r w:rsidR="00284442" w:rsidRPr="000C62CB">
        <w:rPr>
          <w:rFonts w:ascii="Calibri" w:hAnsi="Calibri" w:cs="Calibri"/>
        </w:rPr>
        <w:t>17 ust.</w:t>
      </w:r>
      <w:r w:rsidR="009362D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1AB90C1C"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8514F"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29" w:name="_Toc205795159"/>
      <w:r>
        <w:t>D</w:t>
      </w:r>
      <w:r w:rsidRPr="009C1DD5">
        <w:t xml:space="preserve">. </w:t>
      </w:r>
      <w:r>
        <w:t>Warunki udzielenia wsparcia na wdrażanie LSR</w:t>
      </w:r>
      <w:bookmarkEnd w:id="29"/>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3D188C80"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lastRenderedPageBreak/>
        <w:t>zgodności z celami i logiką wsparcia w Działaniu 6.12 Infrastruktura turysty</w:t>
      </w:r>
      <w:r w:rsidR="00F629A2">
        <w:rPr>
          <w:rFonts w:ascii="Calibri" w:hAnsi="Calibri" w:cs="Calibri"/>
        </w:rPr>
        <w:t>ki</w:t>
      </w:r>
      <w:r w:rsidRPr="00945E73">
        <w:rPr>
          <w:rFonts w:ascii="Calibri" w:hAnsi="Calibri" w:cs="Calibri"/>
        </w:rPr>
        <w:t xml:space="preserve"> – RLKS FEP 2021-2027 oraz szczegółowymi uwarunkowaniami określonymi dla Działania 6.12 Infrastruktura turysty</w:t>
      </w:r>
      <w:r w:rsidR="00F629A2">
        <w:rPr>
          <w:rFonts w:ascii="Calibri" w:hAnsi="Calibri" w:cs="Calibri"/>
        </w:rPr>
        <w:t>ki</w:t>
      </w:r>
      <w:r w:rsidRPr="00945E73">
        <w:rPr>
          <w:rFonts w:ascii="Calibri" w:hAnsi="Calibri" w:cs="Calibri"/>
        </w:rPr>
        <w:t xml:space="preserve"> – RLKS 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5363D9" w:rsidRDefault="007F1021" w:rsidP="00A53771">
      <w:pPr>
        <w:pStyle w:val="Nagwek2"/>
      </w:pPr>
      <w:bookmarkStart w:id="30" w:name="_Toc205795160"/>
      <w:r>
        <w:t>E</w:t>
      </w:r>
      <w:r w:rsidRPr="005363D9">
        <w:t xml:space="preserve">. </w:t>
      </w:r>
      <w:r>
        <w:t>Kryteria wyboru operacji</w:t>
      </w:r>
      <w:bookmarkEnd w:id="30"/>
      <w:r>
        <w:t xml:space="preserve"> </w:t>
      </w:r>
    </w:p>
    <w:p w14:paraId="0BBC4EDA" w14:textId="77777777" w:rsidR="002E3784"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02DF668A" w14:textId="1ACC63AF" w:rsidR="007F1021" w:rsidRPr="002E3784" w:rsidRDefault="007F1021" w:rsidP="002E3784">
      <w:pPr>
        <w:pStyle w:val="Akapitzlist"/>
        <w:numPr>
          <w:ilvl w:val="0"/>
          <w:numId w:val="39"/>
        </w:numPr>
        <w:spacing w:after="120"/>
        <w:jc w:val="both"/>
        <w:rPr>
          <w:rFonts w:ascii="Calibri" w:hAnsi="Calibri" w:cs="Calibri"/>
          <w:bCs/>
        </w:rPr>
      </w:pPr>
      <w:r w:rsidRPr="002E3784">
        <w:rPr>
          <w:rFonts w:ascii="Calibri" w:hAnsi="Calibri" w:cs="Calibri"/>
        </w:rPr>
        <w:t xml:space="preserve">Lokalne kryteria wyboru dla Przedsięwzięcia </w:t>
      </w:r>
      <w:r w:rsidR="00860300">
        <w:rPr>
          <w:rFonts w:ascii="Calibri" w:hAnsi="Calibri" w:cs="Calibri"/>
        </w:rPr>
        <w:t>1.</w:t>
      </w:r>
      <w:r w:rsidR="00D5424C">
        <w:rPr>
          <w:rFonts w:ascii="Calibri" w:hAnsi="Calibri" w:cs="Calibri"/>
        </w:rPr>
        <w:t>8</w:t>
      </w:r>
      <w:r w:rsidR="00860300">
        <w:rPr>
          <w:rFonts w:ascii="Calibri" w:hAnsi="Calibri" w:cs="Calibri"/>
        </w:rPr>
        <w:t xml:space="preserve"> Budowa i/lub rozbudowa infrastruktury kąpielisk</w:t>
      </w:r>
      <w:r w:rsidRPr="00860300">
        <w:rPr>
          <w:rFonts w:ascii="Calibri" w:hAnsi="Calibri" w:cs="Calibri"/>
        </w:rPr>
        <w:t xml:space="preserve"> w ramach Lokalnej Strategii Rozwoju 202</w:t>
      </w:r>
      <w:r w:rsidR="00D5424C">
        <w:rPr>
          <w:rFonts w:ascii="Calibri" w:hAnsi="Calibri" w:cs="Calibri"/>
        </w:rPr>
        <w:t>1</w:t>
      </w:r>
      <w:r w:rsidRPr="00860300">
        <w:rPr>
          <w:rFonts w:ascii="Calibri" w:hAnsi="Calibri" w:cs="Calibri"/>
        </w:rPr>
        <w:t>-2027 zostały zatwierdzone przez</w:t>
      </w:r>
      <w:r w:rsidR="00860300">
        <w:rPr>
          <w:rFonts w:ascii="Calibri" w:hAnsi="Calibri" w:cs="Calibri"/>
        </w:rPr>
        <w:t xml:space="preserve"> </w:t>
      </w:r>
      <w:r w:rsidR="00D5424C">
        <w:rPr>
          <w:rFonts w:ascii="Calibri" w:hAnsi="Calibri" w:cs="Calibri"/>
        </w:rPr>
        <w:t xml:space="preserve">Radę </w:t>
      </w:r>
      <w:r w:rsidR="00D5424C" w:rsidRPr="00000FAB">
        <w:rPr>
          <w:rFonts w:ascii="Calibri" w:hAnsi="Calibri" w:cs="Calibri"/>
          <w:color w:val="000000" w:themeColor="text1"/>
        </w:rPr>
        <w:t>Stowarzyszenia Lokalna Grupa Działania „Kraina Dolnego Powiśla”: uchwałą nr 1</w:t>
      </w:r>
      <w:r w:rsidR="00D5424C">
        <w:rPr>
          <w:rFonts w:ascii="Calibri" w:hAnsi="Calibri" w:cs="Calibri"/>
          <w:color w:val="000000" w:themeColor="text1"/>
        </w:rPr>
        <w:t>3</w:t>
      </w:r>
      <w:r w:rsidR="00D5424C" w:rsidRPr="00000FAB">
        <w:rPr>
          <w:rFonts w:ascii="Calibri" w:hAnsi="Calibri" w:cs="Calibri"/>
          <w:color w:val="000000" w:themeColor="text1"/>
        </w:rPr>
        <w:t>/2025 z dnia 24.06.2025</w:t>
      </w:r>
      <w:r w:rsidR="009F4F95">
        <w:rPr>
          <w:rFonts w:ascii="Calibri" w:hAnsi="Calibri" w:cs="Calibri"/>
          <w:color w:val="000000" w:themeColor="text1"/>
        </w:rPr>
        <w:t xml:space="preserve"> r</w:t>
      </w:r>
      <w:r w:rsidRPr="00860300">
        <w:rPr>
          <w:rFonts w:ascii="Calibri" w:hAnsi="Calibri" w:cs="Calibri"/>
        </w:rPr>
        <w:t>.</w:t>
      </w:r>
      <w:r w:rsidRPr="002E3784">
        <w:rPr>
          <w:rFonts w:ascii="Calibri" w:hAnsi="Calibri" w:cs="Calibri"/>
        </w:rPr>
        <w:t xml:space="preserve"> i</w:t>
      </w:r>
      <w:r w:rsidR="00836126" w:rsidRPr="002E3784">
        <w:rPr>
          <w:rFonts w:ascii="Calibri" w:hAnsi="Calibri" w:cs="Calibri"/>
        </w:rPr>
        <w:t xml:space="preserve"> stanowią </w:t>
      </w:r>
      <w:r w:rsidR="00836126" w:rsidRPr="002E3784">
        <w:rPr>
          <w:rFonts w:ascii="Calibri" w:hAnsi="Calibri" w:cs="Calibri"/>
          <w:u w:val="single"/>
        </w:rPr>
        <w:t>Załącznik Nr 2</w:t>
      </w:r>
      <w:r w:rsidR="00836126" w:rsidRPr="002E3784">
        <w:rPr>
          <w:rFonts w:ascii="Calibri" w:hAnsi="Calibri" w:cs="Calibri"/>
        </w:rPr>
        <w:t xml:space="preserve"> do niniejszego </w:t>
      </w:r>
      <w:r w:rsidRPr="002E3784">
        <w:rPr>
          <w:rFonts w:ascii="Calibri" w:hAnsi="Calibri" w:cs="Calibri"/>
        </w:rPr>
        <w:t>Regulamin</w:t>
      </w:r>
      <w:r w:rsidR="00836126" w:rsidRPr="002E3784">
        <w:rPr>
          <w:rFonts w:ascii="Calibri" w:hAnsi="Calibri" w:cs="Calibri"/>
        </w:rPr>
        <w:t xml:space="preserve">u. </w:t>
      </w:r>
    </w:p>
    <w:p w14:paraId="57011915" w14:textId="26C5CC95" w:rsidR="002C29D1" w:rsidRPr="002C29D1" w:rsidRDefault="002C29D1" w:rsidP="002C29D1">
      <w:pPr>
        <w:pStyle w:val="Akapitzlist"/>
        <w:numPr>
          <w:ilvl w:val="0"/>
          <w:numId w:val="39"/>
        </w:numPr>
        <w:rPr>
          <w:rFonts w:ascii="Calibri" w:hAnsi="Calibri" w:cs="Calibri"/>
          <w:bCs/>
        </w:rPr>
      </w:pPr>
      <w:r w:rsidRPr="002C29D1">
        <w:rPr>
          <w:rFonts w:ascii="Calibri" w:hAnsi="Calibri" w:cs="Calibri"/>
          <w:bCs/>
        </w:rPr>
        <w:t xml:space="preserve">Określa się minimum punktowe dla naboru w wysokości </w:t>
      </w:r>
      <w:r w:rsidR="00FE7B38" w:rsidRPr="000F3588">
        <w:rPr>
          <w:rFonts w:ascii="Calibri" w:hAnsi="Calibri" w:cs="Calibri"/>
          <w:bCs/>
        </w:rPr>
        <w:t xml:space="preserve">3 </w:t>
      </w:r>
      <w:r w:rsidRPr="000F3588">
        <w:rPr>
          <w:rFonts w:ascii="Calibri" w:hAnsi="Calibri" w:cs="Calibri"/>
          <w:bCs/>
        </w:rPr>
        <w:t xml:space="preserve">punktów. </w:t>
      </w:r>
    </w:p>
    <w:p w14:paraId="322C1EB2" w14:textId="503BA870" w:rsidR="007F1021" w:rsidRPr="002C29D1" w:rsidRDefault="007F1021" w:rsidP="002E3784">
      <w:pPr>
        <w:pStyle w:val="Akapitzlist"/>
        <w:numPr>
          <w:ilvl w:val="0"/>
          <w:numId w:val="39"/>
        </w:numPr>
        <w:spacing w:after="120"/>
        <w:jc w:val="both"/>
        <w:rPr>
          <w:rFonts w:ascii="Calibri" w:hAnsi="Calibri" w:cs="Calibri"/>
          <w:bCs/>
        </w:rPr>
      </w:pPr>
      <w:r w:rsidRPr="002C29D1">
        <w:rPr>
          <w:rFonts w:ascii="Calibri" w:hAnsi="Calibri" w:cs="Calibri"/>
        </w:rPr>
        <w:t>O kolejności na liście operacji wybranych decyduje:</w:t>
      </w:r>
    </w:p>
    <w:p w14:paraId="3549B08B" w14:textId="77777777" w:rsidR="002C29D1" w:rsidRPr="00A13B7A" w:rsidRDefault="002C29D1" w:rsidP="002C29D1">
      <w:pPr>
        <w:pStyle w:val="Akapitzlist"/>
        <w:numPr>
          <w:ilvl w:val="0"/>
          <w:numId w:val="37"/>
        </w:numPr>
        <w:spacing w:after="120"/>
        <w:rPr>
          <w:rFonts w:ascii="Calibri" w:hAnsi="Calibri" w:cs="Calibri"/>
          <w:bCs/>
        </w:rPr>
      </w:pPr>
      <w:r w:rsidRPr="002C29D1">
        <w:rPr>
          <w:rFonts w:ascii="Calibri" w:hAnsi="Calibri" w:cs="Calibri"/>
        </w:rPr>
        <w:t>łączna suma punktów w kryteriach</w:t>
      </w:r>
      <w:r w:rsidRPr="00AC427E">
        <w:rPr>
          <w:rFonts w:ascii="Calibri" w:hAnsi="Calibri" w:cs="Calibri"/>
        </w:rPr>
        <w:t xml:space="preserve"> wyboru operacji a w przypadku takiej samej łącznej liczby punktów </w:t>
      </w:r>
    </w:p>
    <w:p w14:paraId="4D7D4769" w14:textId="4CBB67DC" w:rsidR="002C29D1" w:rsidRPr="002C29D1" w:rsidRDefault="002C29D1" w:rsidP="002C29D1">
      <w:pPr>
        <w:pStyle w:val="Akapitzlist"/>
        <w:spacing w:after="120"/>
        <w:ind w:left="1077"/>
        <w:rPr>
          <w:rFonts w:ascii="Calibri" w:hAnsi="Calibri" w:cs="Calibri"/>
          <w:bCs/>
        </w:rPr>
      </w:pPr>
      <w:r w:rsidRPr="00A13B7A">
        <w:rPr>
          <w:rFonts w:ascii="Calibri" w:eastAsia="Times New Roman" w:hAnsi="Calibri" w:cs="Calibri"/>
          <w:color w:val="000000"/>
        </w:rPr>
        <w:t>o kolejności przysługiwania pomocy zdecyduje data i godzina złożenia wniosku określona na podstawie informacji w systemie teleinformatycznym.</w:t>
      </w:r>
    </w:p>
    <w:p w14:paraId="67699C97" w14:textId="4EC3A411" w:rsidR="00B401D4" w:rsidRPr="002C29D1" w:rsidRDefault="00B401D4" w:rsidP="002C29D1">
      <w:pPr>
        <w:pStyle w:val="Akapitzlist"/>
        <w:spacing w:after="120"/>
        <w:ind w:left="1077"/>
        <w:jc w:val="both"/>
        <w:rPr>
          <w:rFonts w:ascii="Calibri" w:hAnsi="Calibri" w:cs="Calibri"/>
          <w:highlight w:val="yellow"/>
        </w:rPr>
      </w:pPr>
    </w:p>
    <w:p w14:paraId="72E356AE" w14:textId="54F43AAC" w:rsidR="00F755E9" w:rsidRPr="00755026" w:rsidRDefault="00945E73" w:rsidP="0033324C">
      <w:pPr>
        <w:pStyle w:val="Nagwek2"/>
        <w:spacing w:before="120" w:after="120" w:line="240" w:lineRule="auto"/>
        <w:rPr>
          <w:rFonts w:cs="Calibri"/>
          <w:bCs/>
          <w:sz w:val="28"/>
          <w:szCs w:val="28"/>
        </w:rPr>
      </w:pPr>
      <w:bookmarkStart w:id="31" w:name="_Toc205795161"/>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31"/>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387E1E8E" w:rsidR="0063597B" w:rsidRPr="00AF0D5E" w:rsidRDefault="0063597B" w:rsidP="006C4C78">
      <w:pPr>
        <w:pStyle w:val="Akapitzlist"/>
        <w:numPr>
          <w:ilvl w:val="0"/>
          <w:numId w:val="40"/>
        </w:numPr>
        <w:spacing w:after="0"/>
        <w:jc w:val="both"/>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05E845A3" w:rsidR="00945E73" w:rsidRPr="00AF0D5E" w:rsidRDefault="005A0BEF" w:rsidP="006C4C78">
      <w:pPr>
        <w:pStyle w:val="Akapitzlist"/>
        <w:numPr>
          <w:ilvl w:val="0"/>
          <w:numId w:val="40"/>
        </w:numPr>
        <w:spacing w:after="0"/>
        <w:jc w:val="both"/>
        <w:rPr>
          <w:rFonts w:ascii="Calibri" w:hAnsi="Calibri" w:cs="Calibri"/>
        </w:rPr>
      </w:pPr>
      <w:r>
        <w:t>IZ FEP 2021-</w:t>
      </w:r>
      <w:r w:rsidR="0058514F">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1AFA61C9"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00AEE4FA" wp14:editId="43C429D6">
                <wp:simplePos x="0" y="0"/>
                <wp:positionH relativeFrom="margin">
                  <wp:posOffset>-241935</wp:posOffset>
                </wp:positionH>
                <wp:positionV relativeFrom="paragraph">
                  <wp:posOffset>248285</wp:posOffset>
                </wp:positionV>
                <wp:extent cx="7061200" cy="2781300"/>
                <wp:effectExtent l="0" t="0" r="2540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0" cy="2781300"/>
                        </a:xfrm>
                        <a:prstGeom prst="rect">
                          <a:avLst/>
                        </a:prstGeom>
                        <a:solidFill>
                          <a:schemeClr val="bg1">
                            <a:lumMod val="85000"/>
                          </a:schemeClr>
                        </a:solidFill>
                        <a:ln w="9525">
                          <a:solidFill>
                            <a:srgbClr val="000000"/>
                          </a:solidFill>
                          <a:miter lim="800000"/>
                          <a:headEnd/>
                          <a:tailEnd/>
                        </a:ln>
                      </wps:spPr>
                      <wps:txbx>
                        <w:txbxContent>
                          <w:p w14:paraId="4A15140C" w14:textId="4F5784CA" w:rsidR="004D70B7" w:rsidRPr="00A41D7F" w:rsidRDefault="004D70B7" w:rsidP="00A41D7F">
                            <w:pPr>
                              <w:rPr>
                                <w:rFonts w:ascii="Calibri" w:hAnsi="Calibri" w:cs="Calibri"/>
                              </w:rPr>
                            </w:pPr>
                            <w:r w:rsidRPr="00A41D7F">
                              <w:rPr>
                                <w:rFonts w:ascii="Calibri" w:hAnsi="Calibri" w:cs="Calibri"/>
                              </w:rPr>
                              <w:t>Uwaga!</w:t>
                            </w:r>
                          </w:p>
                          <w:p w14:paraId="25AEF417" w14:textId="77777777" w:rsidR="004D70B7" w:rsidRPr="00A41D7F" w:rsidRDefault="004D70B7"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4D70B7" w:rsidRPr="00A41D7F" w:rsidRDefault="004D70B7"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4D70B7" w:rsidRDefault="004D70B7" w:rsidP="00A41D7F"/>
                          <w:p w14:paraId="511C82F0" w14:textId="5C69510F" w:rsidR="004D70B7" w:rsidRDefault="004D70B7"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19.05pt;margin-top:19.55pt;width:556pt;height:21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" fillcolor="#d8d8d8 [2732]">
                <v:textbox>
                  <w:txbxContent>
                    <w:p w14:paraId="4A15140C" w14:textId="4F5784CA" w:rsidR="004D70B7" w:rsidRPr="00A41D7F" w:rsidRDefault="004D70B7" w:rsidP="00A41D7F">
                      <w:pPr>
                        <w:rPr>
                          <w:rFonts w:ascii="Calibri" w:hAnsi="Calibri" w:cs="Calibri"/>
                        </w:rPr>
                      </w:pPr>
                      <w:r w:rsidRPr="00A41D7F">
                        <w:rPr>
                          <w:rFonts w:ascii="Calibri" w:hAnsi="Calibri" w:cs="Calibri"/>
                        </w:rPr>
                        <w:t>Uwaga!</w:t>
                      </w:r>
                    </w:p>
                    <w:p w14:paraId="25AEF417" w14:textId="77777777" w:rsidR="004D70B7" w:rsidRPr="00A41D7F" w:rsidRDefault="004D70B7"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4D70B7" w:rsidRPr="00A41D7F" w:rsidRDefault="004D70B7"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4D70B7" w:rsidRDefault="004D70B7" w:rsidP="00A41D7F"/>
                    <w:p w14:paraId="511C82F0" w14:textId="5C69510F" w:rsidR="004D70B7" w:rsidRDefault="004D70B7"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2" w:name="_Toc205795162"/>
      <w:r w:rsidRPr="00A41D7F">
        <w:t>VI. WARUNKI PRZYGOTOWANIA I REALIZACJI PROJEKTÓW</w:t>
      </w:r>
      <w:bookmarkEnd w:id="32"/>
      <w:r w:rsidRPr="00A41D7F">
        <w:t xml:space="preserve"> </w:t>
      </w:r>
    </w:p>
    <w:p w14:paraId="0109940B" w14:textId="3FC06AE0" w:rsidR="00565F8E" w:rsidRPr="00565F8E" w:rsidRDefault="00565F8E" w:rsidP="00A41D7F">
      <w:pPr>
        <w:pStyle w:val="Nagwek2"/>
      </w:pPr>
      <w:bookmarkStart w:id="33" w:name="_Toc205795163"/>
      <w:r>
        <w:t>A</w:t>
      </w:r>
      <w:r w:rsidRPr="00565F8E">
        <w:t xml:space="preserve">. </w:t>
      </w:r>
      <w:r>
        <w:t>Informacje ogólne</w:t>
      </w:r>
      <w:bookmarkEnd w:id="33"/>
    </w:p>
    <w:p w14:paraId="32AC9E6D" w14:textId="68AA8C24"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 xml:space="preserve">6.12 </w:t>
      </w:r>
      <w:r w:rsidR="00CD111A" w:rsidRPr="00CD111A">
        <w:rPr>
          <w:rFonts w:ascii="Calibri" w:hAnsi="Calibri" w:cs="Calibri"/>
        </w:rPr>
        <w:t xml:space="preserve">Infrastruktura </w:t>
      </w:r>
      <w:r w:rsidR="00CD111A" w:rsidRPr="002C29D1">
        <w:rPr>
          <w:rFonts w:ascii="Calibri" w:hAnsi="Calibri" w:cs="Calibri"/>
        </w:rPr>
        <w:t>turysty</w:t>
      </w:r>
      <w:r w:rsidR="00F629A2" w:rsidRPr="002C29D1">
        <w:rPr>
          <w:rFonts w:ascii="Calibri" w:hAnsi="Calibri" w:cs="Calibri"/>
        </w:rPr>
        <w:t>ki -</w:t>
      </w:r>
      <w:r w:rsidR="00CD111A" w:rsidRPr="002C29D1">
        <w:rPr>
          <w:rFonts w:ascii="Calibri" w:hAnsi="Calibri" w:cs="Calibri"/>
        </w:rPr>
        <w:t xml:space="preserve"> RLKS </w:t>
      </w:r>
      <w:r w:rsidRPr="002C29D1">
        <w:rPr>
          <w:rFonts w:ascii="Calibri" w:hAnsi="Calibri" w:cs="Calibri"/>
        </w:rPr>
        <w:t>zawarto</w:t>
      </w:r>
      <w:r w:rsidRPr="00CD111A">
        <w:rPr>
          <w:rFonts w:ascii="Calibri" w:hAnsi="Calibri" w:cs="Calibri"/>
        </w:rPr>
        <w:t xml:space="preserve">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113AC16D"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8514F"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25E37A26"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8514F"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8514F" w:rsidRPr="00DB3465">
        <w:rPr>
          <w:rFonts w:ascii="Calibri" w:hAnsi="Calibri" w:cs="Calibri"/>
        </w:rPr>
        <w:t xml:space="preserve">50 </w:t>
      </w:r>
      <w:r w:rsidR="009362DA">
        <w:rPr>
          <w:rFonts w:ascii="Calibri" w:hAnsi="Calibri" w:cs="Calibri"/>
        </w:rPr>
        <w:t>R</w:t>
      </w:r>
      <w:r w:rsidR="0058514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4" w:name="_Toc205795164"/>
      <w:r>
        <w:t>B. Wskaźniki pro</w:t>
      </w:r>
      <w:r w:rsidR="00296305">
        <w:t>duktu i rezultatu</w:t>
      </w:r>
      <w:bookmarkEnd w:id="34"/>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513E24" w:rsidRPr="003456AF" w14:paraId="29989899" w14:textId="77777777" w:rsidTr="009C6C14">
        <w:trPr>
          <w:trHeight w:val="332"/>
          <w:tblHeader/>
        </w:trPr>
        <w:tc>
          <w:tcPr>
            <w:tcW w:w="611" w:type="dxa"/>
            <w:shd w:val="clear" w:color="auto" w:fill="F2F2F2" w:themeFill="background1" w:themeFillShade="F2"/>
            <w:vAlign w:val="center"/>
          </w:tcPr>
          <w:p w14:paraId="4C35E460" w14:textId="77777777" w:rsidR="00513E24" w:rsidRPr="000A7A78" w:rsidRDefault="00513E24" w:rsidP="009C6C14">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4A8705D9" w14:textId="77777777" w:rsidR="00513E24" w:rsidRPr="000A7A78" w:rsidRDefault="00513E24" w:rsidP="009C6C14">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38F840E8" w14:textId="77777777" w:rsidR="00513E24" w:rsidRPr="000A7A78" w:rsidRDefault="00513E24" w:rsidP="009C6C14">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26DECD6A" w14:textId="77777777" w:rsidR="00513E24" w:rsidRPr="000A7A78" w:rsidRDefault="00513E24" w:rsidP="009C6C14">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4C7B19C6" w14:textId="77777777" w:rsidR="00513E24" w:rsidRPr="000A7A78" w:rsidRDefault="00513E24" w:rsidP="009C6C14">
            <w:pPr>
              <w:pStyle w:val="Akapitzlist"/>
              <w:ind w:left="142" w:hanging="11"/>
              <w:jc w:val="both"/>
              <w:rPr>
                <w:rFonts w:ascii="Calibri" w:hAnsi="Calibri" w:cs="Calibri"/>
                <w:b/>
              </w:rPr>
            </w:pPr>
            <w:r w:rsidRPr="000A7A78">
              <w:rPr>
                <w:rFonts w:ascii="Calibri" w:hAnsi="Calibri" w:cs="Calibri"/>
                <w:b/>
              </w:rPr>
              <w:t>Jednostka miary</w:t>
            </w:r>
          </w:p>
        </w:tc>
      </w:tr>
      <w:tr w:rsidR="00513E24" w:rsidRPr="00450FE1" w14:paraId="1ABFDB0C" w14:textId="77777777" w:rsidTr="009C6C14">
        <w:tc>
          <w:tcPr>
            <w:tcW w:w="611" w:type="dxa"/>
          </w:tcPr>
          <w:p w14:paraId="5E22ECFD" w14:textId="77777777" w:rsidR="00513E24" w:rsidRPr="00450FE1" w:rsidRDefault="00513E24" w:rsidP="009C6C14">
            <w:pPr>
              <w:pStyle w:val="Akapitzlist"/>
              <w:numPr>
                <w:ilvl w:val="0"/>
                <w:numId w:val="1"/>
              </w:numPr>
              <w:ind w:left="142" w:hanging="11"/>
              <w:contextualSpacing w:val="0"/>
              <w:jc w:val="both"/>
              <w:rPr>
                <w:rFonts w:ascii="Calibri" w:hAnsi="Calibri" w:cs="Calibri"/>
              </w:rPr>
            </w:pPr>
          </w:p>
        </w:tc>
        <w:tc>
          <w:tcPr>
            <w:tcW w:w="1213" w:type="dxa"/>
          </w:tcPr>
          <w:p w14:paraId="7CEA83B8"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PLRO132</w:t>
            </w:r>
          </w:p>
        </w:tc>
        <w:tc>
          <w:tcPr>
            <w:tcW w:w="2410" w:type="dxa"/>
          </w:tcPr>
          <w:p w14:paraId="4BCC1391"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6F1786E7"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t>
            </w:r>
            <w:r w:rsidRPr="00450FE1">
              <w:rPr>
                <w:rFonts w:ascii="Calibri" w:hAnsi="Calibri" w:cs="Calibri"/>
              </w:rPr>
              <w:lastRenderedPageBreak/>
              <w:t>wyposażeniem obiektów w rozwiązania służące osobom z niepełnosprawnościami w ramach danego projektu.</w:t>
            </w:r>
          </w:p>
        </w:tc>
        <w:tc>
          <w:tcPr>
            <w:tcW w:w="1322" w:type="dxa"/>
          </w:tcPr>
          <w:p w14:paraId="749F34F7"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lastRenderedPageBreak/>
              <w:t>szt.</w:t>
            </w:r>
          </w:p>
        </w:tc>
      </w:tr>
      <w:tr w:rsidR="00513E24" w:rsidRPr="00450FE1" w14:paraId="3EA306ED" w14:textId="77777777" w:rsidTr="009C6C14">
        <w:tc>
          <w:tcPr>
            <w:tcW w:w="611" w:type="dxa"/>
          </w:tcPr>
          <w:p w14:paraId="4D4323D1" w14:textId="77777777" w:rsidR="00513E24" w:rsidRPr="00450FE1" w:rsidRDefault="00513E24" w:rsidP="009C6C14">
            <w:pPr>
              <w:pStyle w:val="Akapitzlist"/>
              <w:numPr>
                <w:ilvl w:val="0"/>
                <w:numId w:val="1"/>
              </w:numPr>
              <w:ind w:left="142" w:hanging="11"/>
              <w:contextualSpacing w:val="0"/>
              <w:jc w:val="both"/>
              <w:rPr>
                <w:rFonts w:ascii="Calibri" w:hAnsi="Calibri" w:cs="Calibri"/>
              </w:rPr>
            </w:pPr>
          </w:p>
        </w:tc>
        <w:tc>
          <w:tcPr>
            <w:tcW w:w="1213" w:type="dxa"/>
          </w:tcPr>
          <w:p w14:paraId="23C1D534"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RCO077</w:t>
            </w:r>
          </w:p>
        </w:tc>
        <w:tc>
          <w:tcPr>
            <w:tcW w:w="2410" w:type="dxa"/>
          </w:tcPr>
          <w:p w14:paraId="5E1D0248"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Liczba obiektów kulturalnych i turystycznych objętych wsparciem</w:t>
            </w:r>
          </w:p>
        </w:tc>
        <w:tc>
          <w:tcPr>
            <w:tcW w:w="4934" w:type="dxa"/>
          </w:tcPr>
          <w:p w14:paraId="19ED6E8F"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Liczba obiektów kulturalnych i turystycznych wspieranych przez Fundusze</w:t>
            </w:r>
          </w:p>
        </w:tc>
        <w:tc>
          <w:tcPr>
            <w:tcW w:w="1322" w:type="dxa"/>
          </w:tcPr>
          <w:p w14:paraId="44B714BA"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szt.</w:t>
            </w:r>
          </w:p>
        </w:tc>
      </w:tr>
      <w:tr w:rsidR="00513E24" w:rsidRPr="00450FE1" w14:paraId="1A7B6B1E" w14:textId="77777777" w:rsidTr="009C6C14">
        <w:tc>
          <w:tcPr>
            <w:tcW w:w="611" w:type="dxa"/>
          </w:tcPr>
          <w:p w14:paraId="0F4D8665" w14:textId="77777777" w:rsidR="00513E24" w:rsidRPr="00450FE1" w:rsidRDefault="00513E24" w:rsidP="009C6C14">
            <w:pPr>
              <w:ind w:left="142" w:hanging="11"/>
              <w:jc w:val="both"/>
              <w:rPr>
                <w:rFonts w:ascii="Calibri" w:hAnsi="Calibri" w:cs="Calibri"/>
              </w:rPr>
            </w:pPr>
            <w:r w:rsidRPr="00450FE1">
              <w:rPr>
                <w:rFonts w:ascii="Calibri" w:hAnsi="Calibri" w:cs="Calibri"/>
              </w:rPr>
              <w:t>3.</w:t>
            </w:r>
          </w:p>
        </w:tc>
        <w:tc>
          <w:tcPr>
            <w:tcW w:w="1213" w:type="dxa"/>
          </w:tcPr>
          <w:p w14:paraId="2C29916E"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RCO074</w:t>
            </w:r>
          </w:p>
        </w:tc>
        <w:tc>
          <w:tcPr>
            <w:tcW w:w="2410" w:type="dxa"/>
          </w:tcPr>
          <w:p w14:paraId="51BD0067"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5AC54848" w14:textId="77777777" w:rsidR="00513E24" w:rsidRPr="00450FE1" w:rsidRDefault="00513E24" w:rsidP="009C6C14">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5D72DC54"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osoby</w:t>
            </w:r>
          </w:p>
        </w:tc>
      </w:tr>
      <w:tr w:rsidR="00513E24" w:rsidRPr="00450FE1" w14:paraId="0BAC77D5" w14:textId="77777777" w:rsidTr="009C6C14">
        <w:tc>
          <w:tcPr>
            <w:tcW w:w="611" w:type="dxa"/>
          </w:tcPr>
          <w:p w14:paraId="0BC92742" w14:textId="77777777" w:rsidR="00513E24" w:rsidRPr="00450FE1" w:rsidRDefault="00513E24" w:rsidP="009C6C14">
            <w:pPr>
              <w:ind w:left="142" w:hanging="11"/>
              <w:jc w:val="both"/>
              <w:rPr>
                <w:rFonts w:ascii="Calibri" w:hAnsi="Calibri" w:cs="Calibri"/>
              </w:rPr>
            </w:pPr>
            <w:r w:rsidRPr="00450FE1">
              <w:rPr>
                <w:rFonts w:ascii="Calibri" w:hAnsi="Calibri" w:cs="Calibri"/>
              </w:rPr>
              <w:t>4.</w:t>
            </w:r>
          </w:p>
        </w:tc>
        <w:tc>
          <w:tcPr>
            <w:tcW w:w="1213" w:type="dxa"/>
          </w:tcPr>
          <w:p w14:paraId="3EF3BBC9"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RCO080</w:t>
            </w:r>
          </w:p>
        </w:tc>
        <w:tc>
          <w:tcPr>
            <w:tcW w:w="2410" w:type="dxa"/>
          </w:tcPr>
          <w:p w14:paraId="2777D953"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3BD90DAF"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 xml:space="preserve">Liczba wkładów w strategie rozwoju lokalnego kierowanego przez społeczność </w:t>
            </w:r>
          </w:p>
          <w:p w14:paraId="10EEC5D3"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według każdego celu szczegółowego wnoszonych z funduszy zgodnie z art. 28 lit.</w:t>
            </w:r>
          </w:p>
          <w:p w14:paraId="3327DB90" w14:textId="77777777" w:rsidR="00513E24" w:rsidRPr="00450FE1" w:rsidRDefault="00513E24" w:rsidP="009C6C14">
            <w:pPr>
              <w:pStyle w:val="Akapitzlist"/>
              <w:ind w:left="142" w:hanging="11"/>
              <w:jc w:val="both"/>
              <w:rPr>
                <w:rFonts w:ascii="Calibri" w:hAnsi="Calibri" w:cs="Calibri"/>
                <w:highlight w:val="yellow"/>
              </w:rPr>
            </w:pPr>
            <w:r w:rsidRPr="00450FE1">
              <w:rPr>
                <w:rFonts w:ascii="Calibri" w:hAnsi="Calibri" w:cs="Calibri"/>
              </w:rPr>
              <w:t xml:space="preserve">b) CPR. </w:t>
            </w:r>
          </w:p>
        </w:tc>
        <w:tc>
          <w:tcPr>
            <w:tcW w:w="1322" w:type="dxa"/>
          </w:tcPr>
          <w:p w14:paraId="1B1EE7BA"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742F29"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742F29" w:rsidRDefault="00296305" w:rsidP="00296305">
      <w:pPr>
        <w:spacing w:line="240" w:lineRule="auto"/>
        <w:jc w:val="both"/>
        <w:rPr>
          <w:rFonts w:ascii="Calibri" w:hAnsi="Calibri" w:cs="Calibri"/>
          <w:b/>
          <w:sz w:val="24"/>
          <w:szCs w:val="24"/>
        </w:rPr>
      </w:pPr>
      <w:r w:rsidRPr="00742F29">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709"/>
        <w:gridCol w:w="1276"/>
        <w:gridCol w:w="2126"/>
        <w:gridCol w:w="5103"/>
        <w:gridCol w:w="1276"/>
      </w:tblGrid>
      <w:tr w:rsidR="00742F29" w:rsidRPr="00742F29" w14:paraId="632AF054" w14:textId="77777777" w:rsidTr="00742F29">
        <w:trPr>
          <w:tblHeader/>
        </w:trPr>
        <w:tc>
          <w:tcPr>
            <w:tcW w:w="709" w:type="dxa"/>
            <w:shd w:val="clear" w:color="auto" w:fill="F2F2F2" w:themeFill="background1" w:themeFillShade="F2"/>
            <w:vAlign w:val="center"/>
          </w:tcPr>
          <w:p w14:paraId="52CF38EE" w14:textId="77777777" w:rsidR="00296305" w:rsidRPr="00742F29" w:rsidRDefault="00296305" w:rsidP="00906ED9">
            <w:pPr>
              <w:pStyle w:val="Akapitzlist"/>
              <w:ind w:left="142" w:hanging="11"/>
              <w:jc w:val="both"/>
              <w:rPr>
                <w:rFonts w:ascii="Calibri" w:hAnsi="Calibri" w:cs="Calibri"/>
                <w:b/>
              </w:rPr>
            </w:pPr>
            <w:r w:rsidRPr="00742F29">
              <w:rPr>
                <w:rFonts w:ascii="Calibri" w:hAnsi="Calibri" w:cs="Calibri"/>
                <w:b/>
              </w:rPr>
              <w:t>l.p.</w:t>
            </w:r>
          </w:p>
        </w:tc>
        <w:tc>
          <w:tcPr>
            <w:tcW w:w="1276" w:type="dxa"/>
            <w:shd w:val="clear" w:color="auto" w:fill="F2F2F2" w:themeFill="background1" w:themeFillShade="F2"/>
            <w:vAlign w:val="center"/>
          </w:tcPr>
          <w:p w14:paraId="72C7EF71" w14:textId="77777777" w:rsidR="00296305" w:rsidRPr="00742F29" w:rsidRDefault="00296305" w:rsidP="00906ED9">
            <w:pPr>
              <w:pStyle w:val="Akapitzlist"/>
              <w:ind w:left="142" w:hanging="11"/>
              <w:jc w:val="both"/>
              <w:rPr>
                <w:rFonts w:ascii="Calibri" w:hAnsi="Calibri" w:cs="Calibri"/>
                <w:b/>
              </w:rPr>
            </w:pPr>
            <w:r w:rsidRPr="00742F29">
              <w:rPr>
                <w:rFonts w:ascii="Calibri" w:hAnsi="Calibri" w:cs="Calibri"/>
                <w:b/>
              </w:rPr>
              <w:t>Kod wskaźnika</w:t>
            </w:r>
          </w:p>
        </w:tc>
        <w:tc>
          <w:tcPr>
            <w:tcW w:w="2126" w:type="dxa"/>
            <w:shd w:val="clear" w:color="auto" w:fill="F2F2F2" w:themeFill="background1" w:themeFillShade="F2"/>
            <w:vAlign w:val="center"/>
          </w:tcPr>
          <w:p w14:paraId="7B39B6A3" w14:textId="77777777" w:rsidR="00296305" w:rsidRPr="00742F29" w:rsidRDefault="00296305" w:rsidP="00906ED9">
            <w:pPr>
              <w:pStyle w:val="Akapitzlist"/>
              <w:ind w:left="142" w:hanging="11"/>
              <w:jc w:val="both"/>
              <w:rPr>
                <w:rFonts w:ascii="Calibri" w:hAnsi="Calibri" w:cs="Calibri"/>
                <w:b/>
              </w:rPr>
            </w:pPr>
            <w:r w:rsidRPr="00742F29">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742F29" w:rsidRDefault="00296305" w:rsidP="00906ED9">
            <w:pPr>
              <w:pStyle w:val="Akapitzlist"/>
              <w:ind w:left="142" w:hanging="11"/>
              <w:jc w:val="both"/>
              <w:rPr>
                <w:rFonts w:ascii="Calibri" w:hAnsi="Calibri" w:cs="Calibri"/>
                <w:b/>
              </w:rPr>
            </w:pPr>
            <w:r w:rsidRPr="00742F29">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742F29" w:rsidRDefault="00296305" w:rsidP="00906ED9">
            <w:pPr>
              <w:pStyle w:val="Akapitzlist"/>
              <w:ind w:left="30" w:hanging="30"/>
              <w:jc w:val="both"/>
              <w:rPr>
                <w:rFonts w:ascii="Calibri" w:hAnsi="Calibri" w:cs="Calibri"/>
                <w:b/>
              </w:rPr>
            </w:pPr>
            <w:r w:rsidRPr="00742F29">
              <w:rPr>
                <w:rFonts w:ascii="Calibri" w:hAnsi="Calibri" w:cs="Calibri"/>
                <w:b/>
              </w:rPr>
              <w:t xml:space="preserve">Jednostka </w:t>
            </w:r>
          </w:p>
          <w:p w14:paraId="06721F64" w14:textId="77777777" w:rsidR="00296305" w:rsidRPr="00742F29" w:rsidRDefault="00296305" w:rsidP="00906ED9">
            <w:pPr>
              <w:pStyle w:val="Akapitzlist"/>
              <w:ind w:left="142" w:hanging="11"/>
              <w:jc w:val="both"/>
              <w:rPr>
                <w:rFonts w:ascii="Calibri" w:hAnsi="Calibri" w:cs="Calibri"/>
                <w:b/>
              </w:rPr>
            </w:pPr>
            <w:r w:rsidRPr="00742F29">
              <w:rPr>
                <w:rFonts w:ascii="Calibri" w:hAnsi="Calibri" w:cs="Calibri"/>
                <w:b/>
              </w:rPr>
              <w:t>miary</w:t>
            </w:r>
          </w:p>
        </w:tc>
      </w:tr>
      <w:tr w:rsidR="00742F29" w:rsidRPr="00742F29" w14:paraId="6DFA4EDD" w14:textId="77777777" w:rsidTr="00742F29">
        <w:tc>
          <w:tcPr>
            <w:tcW w:w="709" w:type="dxa"/>
          </w:tcPr>
          <w:p w14:paraId="0152BEC8" w14:textId="77777777" w:rsidR="00296305" w:rsidRPr="00742F29"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77777777" w:rsidR="00296305" w:rsidRPr="00742F29" w:rsidRDefault="00296305" w:rsidP="00906ED9">
            <w:pPr>
              <w:pStyle w:val="Akapitzlist"/>
              <w:ind w:left="142" w:hanging="11"/>
              <w:jc w:val="both"/>
              <w:rPr>
                <w:rFonts w:ascii="Calibri" w:hAnsi="Calibri" w:cs="Calibri"/>
              </w:rPr>
            </w:pPr>
            <w:r w:rsidRPr="00742F29">
              <w:rPr>
                <w:rFonts w:ascii="Calibri" w:hAnsi="Calibri" w:cs="Calibri"/>
              </w:rPr>
              <w:t>RCR077</w:t>
            </w:r>
          </w:p>
        </w:tc>
        <w:tc>
          <w:tcPr>
            <w:tcW w:w="2126" w:type="dxa"/>
          </w:tcPr>
          <w:p w14:paraId="2EA892EF" w14:textId="77777777" w:rsidR="00296305" w:rsidRPr="00742F29" w:rsidRDefault="00296305" w:rsidP="00906ED9">
            <w:pPr>
              <w:pStyle w:val="Akapitzlist"/>
              <w:ind w:left="142" w:hanging="11"/>
              <w:jc w:val="both"/>
              <w:rPr>
                <w:rFonts w:ascii="Calibri" w:hAnsi="Calibri" w:cs="Calibri"/>
              </w:rPr>
            </w:pPr>
            <w:r w:rsidRPr="00742F29">
              <w:rPr>
                <w:rFonts w:ascii="Calibri" w:hAnsi="Calibri" w:cs="Calibri"/>
              </w:rPr>
              <w:t>Liczba osób odwiedzających obiekty kulturalne i turystyczne objęte wsparciem</w:t>
            </w:r>
          </w:p>
        </w:tc>
        <w:tc>
          <w:tcPr>
            <w:tcW w:w="5103" w:type="dxa"/>
          </w:tcPr>
          <w:p w14:paraId="1419B32B" w14:textId="77777777" w:rsidR="00296305" w:rsidRPr="00742F29" w:rsidRDefault="00296305" w:rsidP="00906ED9">
            <w:pPr>
              <w:pStyle w:val="Akapitzlist"/>
              <w:ind w:left="142" w:hanging="11"/>
              <w:jc w:val="both"/>
              <w:rPr>
                <w:rFonts w:ascii="Calibri" w:hAnsi="Calibri" w:cs="Calibri"/>
              </w:rPr>
            </w:pPr>
            <w:r w:rsidRPr="00742F29">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38FB3204" w14:textId="77777777" w:rsidR="00296305" w:rsidRPr="00742F29" w:rsidRDefault="00296305" w:rsidP="00906ED9">
            <w:pPr>
              <w:pStyle w:val="Akapitzlist"/>
              <w:ind w:left="142" w:hanging="11"/>
              <w:jc w:val="both"/>
              <w:rPr>
                <w:rFonts w:ascii="Calibri" w:hAnsi="Calibri" w:cs="Calibri"/>
              </w:rPr>
            </w:pPr>
            <w:r w:rsidRPr="00742F29">
              <w:rPr>
                <w:rFonts w:ascii="Calibri" w:hAnsi="Calibri" w:cs="Calibri"/>
              </w:rPr>
              <w:t>osoby odwiedzające</w:t>
            </w:r>
          </w:p>
          <w:p w14:paraId="17BAA28A" w14:textId="77777777" w:rsidR="00296305" w:rsidRPr="00742F29" w:rsidRDefault="00296305" w:rsidP="00906ED9">
            <w:pPr>
              <w:pStyle w:val="Akapitzlist"/>
              <w:ind w:left="142" w:hanging="11"/>
              <w:jc w:val="both"/>
              <w:rPr>
                <w:rFonts w:ascii="Calibri" w:hAnsi="Calibri" w:cs="Calibri"/>
              </w:rPr>
            </w:pPr>
            <w:r w:rsidRPr="00742F29">
              <w:rPr>
                <w:rFonts w:ascii="Calibri" w:hAnsi="Calibri" w:cs="Calibri"/>
              </w:rPr>
              <w:t>/rok</w:t>
            </w:r>
          </w:p>
        </w:tc>
      </w:tr>
    </w:tbl>
    <w:p w14:paraId="0175909B" w14:textId="005DCEC5" w:rsidR="0064732E" w:rsidRPr="00565F8E" w:rsidRDefault="004B4AB5" w:rsidP="00A41D7F">
      <w:pPr>
        <w:pStyle w:val="Nagwek2"/>
      </w:pPr>
      <w:bookmarkStart w:id="35" w:name="_Toc205795165"/>
      <w:r>
        <w:t>C</w:t>
      </w:r>
      <w:r w:rsidR="0064732E" w:rsidRPr="00565F8E">
        <w:t xml:space="preserve">. </w:t>
      </w:r>
      <w:r w:rsidR="00B55EEA">
        <w:t>W</w:t>
      </w:r>
      <w:r w:rsidR="0064732E">
        <w:t>ydatk</w:t>
      </w:r>
      <w:r w:rsidR="00B55EEA">
        <w:t xml:space="preserve">i kwalifikowalne </w:t>
      </w:r>
      <w:r w:rsidR="0064732E">
        <w:t>w projekcie</w:t>
      </w:r>
      <w:bookmarkEnd w:id="35"/>
      <w:r w:rsidR="0064732E">
        <w:t xml:space="preserve"> </w:t>
      </w:r>
    </w:p>
    <w:p w14:paraId="625CF21D" w14:textId="5F73A39A"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7373B0AD" w14:textId="6D2665FF"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2021-2027</w:t>
      </w:r>
      <w:r w:rsidR="004B1A3E" w:rsidRPr="00FD2723">
        <w:rPr>
          <w:rFonts w:ascii="Calibri" w:hAnsi="Calibri" w:cs="Calibri"/>
          <w:color w:val="000000"/>
          <w:kern w:val="0"/>
        </w:rPr>
        <w:t xml:space="preserve"> </w:t>
      </w:r>
      <w:r w:rsidR="004B1A3E" w:rsidRPr="002C29D1">
        <w:rPr>
          <w:rFonts w:ascii="Calibri" w:hAnsi="Calibri" w:cs="Calibri"/>
          <w:color w:val="000000"/>
          <w:kern w:val="0"/>
        </w:rPr>
        <w:t xml:space="preserve">a </w:t>
      </w:r>
      <w:r w:rsidR="004174FF">
        <w:rPr>
          <w:rFonts w:ascii="Calibri" w:hAnsi="Calibri" w:cs="Calibri"/>
          <w:color w:val="000000"/>
          <w:kern w:val="0"/>
        </w:rPr>
        <w:t>Stowarzyszeniem Lokalna Grupa Działania „Kraina Dolnego Powiśla”</w:t>
      </w:r>
      <w:r w:rsidR="004B1A3E" w:rsidRPr="00FD2723">
        <w:rPr>
          <w:rFonts w:ascii="Calibri" w:hAnsi="Calibri" w:cs="Calibri"/>
          <w:color w:val="000000"/>
          <w:kern w:val="0"/>
        </w:rPr>
        <w:t xml:space="preserve"> 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9362DA">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40C40DB2" w14:textId="77777777" w:rsidR="002E3784" w:rsidRPr="007F0021"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7F0021">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6" w:name="_Hlk188794993"/>
    </w:p>
    <w:p w14:paraId="4216012F" w14:textId="571AF8B5" w:rsidR="00EF42A2" w:rsidRPr="007F0021"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7F0021">
        <w:rPr>
          <w:rFonts w:ascii="Calibri" w:hAnsi="Calibri" w:cs="Calibri"/>
          <w:color w:val="000000"/>
          <w:kern w:val="0"/>
        </w:rPr>
        <w:t xml:space="preserve">Do kwalifikowalnych zalicza się wyłącznie koszty </w:t>
      </w:r>
      <w:r w:rsidR="00522CB2" w:rsidRPr="007F0021">
        <w:rPr>
          <w:rFonts w:ascii="Calibri" w:hAnsi="Calibri" w:cs="Calibri"/>
          <w:color w:val="000000"/>
          <w:kern w:val="0"/>
        </w:rPr>
        <w:t>niezbędne do realizacji celów projektu</w:t>
      </w:r>
      <w:r w:rsidR="0087448F" w:rsidRPr="007F0021">
        <w:rPr>
          <w:rFonts w:ascii="Calibri" w:hAnsi="Calibri" w:cs="Calibri"/>
          <w:color w:val="000000"/>
          <w:kern w:val="0"/>
        </w:rPr>
        <w:t>.</w:t>
      </w:r>
      <w:r w:rsidR="002D484E" w:rsidRPr="007F0021">
        <w:rPr>
          <w:rFonts w:ascii="Calibri" w:hAnsi="Calibri" w:cs="Calibri"/>
          <w:color w:val="000000"/>
          <w:kern w:val="0"/>
        </w:rPr>
        <w:t xml:space="preserve"> </w:t>
      </w:r>
    </w:p>
    <w:bookmarkEnd w:id="36"/>
    <w:p w14:paraId="3ECDB569" w14:textId="77777777" w:rsidR="006F7668" w:rsidRPr="007F0021"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7F0021">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7F0021">
        <w:rPr>
          <w:rFonts w:ascii="Calibri" w:hAnsi="Calibri" w:cs="Calibri"/>
        </w:rPr>
        <w:t xml:space="preserve">. </w:t>
      </w:r>
    </w:p>
    <w:p w14:paraId="7972162A" w14:textId="5D66761A" w:rsidR="000E5874" w:rsidRPr="007F0021"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7F0021">
        <w:rPr>
          <w:rFonts w:ascii="Calibri" w:hAnsi="Calibri" w:cs="Calibri"/>
        </w:rPr>
        <w:t xml:space="preserve">Wnioskodawca zobowiązany jest do stosowania zasad </w:t>
      </w:r>
      <w:r w:rsidR="000E5874" w:rsidRPr="007F0021">
        <w:rPr>
          <w:rFonts w:ascii="Calibri" w:hAnsi="Calibri" w:cs="Calibri"/>
        </w:rPr>
        <w:t>określon</w:t>
      </w:r>
      <w:r w:rsidRPr="007F0021">
        <w:rPr>
          <w:rFonts w:ascii="Calibri" w:hAnsi="Calibri" w:cs="Calibri"/>
        </w:rPr>
        <w:t xml:space="preserve">ych </w:t>
      </w:r>
      <w:r w:rsidR="000E5874" w:rsidRPr="007F0021">
        <w:rPr>
          <w:rFonts w:ascii="Calibri" w:hAnsi="Calibri" w:cs="Calibri"/>
        </w:rPr>
        <w:t>w Podrozdziale 3.2. Zasada konkurencyjności Wytycznych dot. kwalifikowalności</w:t>
      </w:r>
      <w:r w:rsidRPr="007F0021">
        <w:rPr>
          <w:rFonts w:ascii="Calibri" w:hAnsi="Calibri" w:cs="Calibri"/>
        </w:rPr>
        <w:t xml:space="preserve"> (o ile dotyczy). </w:t>
      </w:r>
    </w:p>
    <w:p w14:paraId="66125A4C" w14:textId="309B2A21"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637B97EA" w:rsidR="00BC6563" w:rsidRPr="00BE5986" w:rsidRDefault="00DE192C" w:rsidP="00A41D7F">
      <w:pPr>
        <w:spacing w:after="0"/>
        <w:jc w:val="both"/>
        <w:rPr>
          <w:rFonts w:ascii="Calibri" w:hAnsi="Calibri" w:cs="Calibri"/>
        </w:rPr>
      </w:pPr>
      <w:r>
        <w:rPr>
          <w:rFonts w:ascii="Calibri" w:hAnsi="Calibri" w:cs="Calibri"/>
        </w:rPr>
        <w:lastRenderedPageBreak/>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58514F">
        <w:rPr>
          <w:rFonts w:ascii="Calibri" w:hAnsi="Calibri" w:cs="Calibri"/>
        </w:rPr>
        <w:t>.</w:t>
      </w:r>
      <w:r w:rsidR="00BC6563">
        <w:rPr>
          <w:rFonts w:ascii="Calibri" w:hAnsi="Calibri" w:cs="Calibri"/>
        </w:rPr>
        <w:t xml:space="preserve"> „Zasady kwalifikowania wydatków w ramach Działania 6.12 Infrastruktura turysty</w:t>
      </w:r>
      <w:r w:rsidR="00F629A2">
        <w:rPr>
          <w:rFonts w:ascii="Calibri" w:hAnsi="Calibri" w:cs="Calibri"/>
        </w:rPr>
        <w:t>ki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7" w:name="_Toc205795166"/>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7"/>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0F16FDE8"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362DA">
        <w:rPr>
          <w:rFonts w:ascii="Calibri" w:hAnsi="Calibri" w:cs="Calibri"/>
        </w:rPr>
        <w:t xml:space="preserve"> </w:t>
      </w:r>
      <w:r w:rsidRPr="000E2B4D">
        <w:rPr>
          <w:rFonts w:ascii="Calibri" w:hAnsi="Calibri" w:cs="Calibri"/>
        </w:rPr>
        <w:t>53 ust.</w:t>
      </w:r>
      <w:r w:rsidR="009362D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362D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282F7A81" w:rsidR="0040731E" w:rsidRPr="0040731E" w:rsidRDefault="007F0021" w:rsidP="0033198C">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7A45A698">
                <wp:simplePos x="0" y="0"/>
                <wp:positionH relativeFrom="page">
                  <wp:posOffset>260350</wp:posOffset>
                </wp:positionH>
                <wp:positionV relativeFrom="paragraph">
                  <wp:posOffset>788035</wp:posOffset>
                </wp:positionV>
                <wp:extent cx="7143750" cy="28575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2857500"/>
                        </a:xfrm>
                        <a:prstGeom prst="rect">
                          <a:avLst/>
                        </a:prstGeom>
                        <a:solidFill>
                          <a:schemeClr val="bg1">
                            <a:lumMod val="85000"/>
                          </a:schemeClr>
                        </a:solidFill>
                        <a:ln w="9525">
                          <a:solidFill>
                            <a:srgbClr val="000000"/>
                          </a:solidFill>
                          <a:miter lim="800000"/>
                          <a:headEnd/>
                          <a:tailEnd/>
                        </a:ln>
                      </wps:spPr>
                      <wps:txbx>
                        <w:txbxContent>
                          <w:p w14:paraId="0ED7528F" w14:textId="5EEF6EA4" w:rsidR="004D70B7" w:rsidRPr="00A41D7F" w:rsidRDefault="004D70B7" w:rsidP="00A41D7F">
                            <w:pPr>
                              <w:rPr>
                                <w:rFonts w:ascii="Calibri" w:hAnsi="Calibri" w:cs="Calibri"/>
                              </w:rPr>
                            </w:pPr>
                            <w:r w:rsidRPr="00A41D7F">
                              <w:rPr>
                                <w:rFonts w:ascii="Calibri" w:hAnsi="Calibri" w:cs="Calibri"/>
                              </w:rPr>
                              <w:t xml:space="preserve">Uwaga! </w:t>
                            </w:r>
                          </w:p>
                          <w:p w14:paraId="7586EDBF" w14:textId="77777777" w:rsidR="004D70B7" w:rsidRPr="00A41D7F" w:rsidRDefault="004D70B7"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4D70B7" w:rsidRPr="00A41D7F" w:rsidRDefault="004D70B7"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4D70B7" w:rsidRDefault="004D70B7" w:rsidP="00A41D7F">
                            <w:r>
                              <w:t xml:space="preserve">Całkowite lub częściowe niezrealizowanie zadania i tym samym nieosiągnięcie wartości miernika spowoduje, że kwota ryczałtowa zostanie uznana za niekwalifikowalną. </w:t>
                            </w:r>
                          </w:p>
                          <w:p w14:paraId="071F0FD3" w14:textId="596B68F6" w:rsidR="004D70B7" w:rsidRDefault="004D70B7" w:rsidP="00A41D7F">
                            <w:r w:rsidRPr="002C29D1">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20.5pt;margin-top:62.05pt;width:562.5pt;height:2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" fillcolor="#d8d8d8 [2732]">
                <v:textbox>
                  <w:txbxContent>
                    <w:p w14:paraId="0ED7528F" w14:textId="5EEF6EA4" w:rsidR="004D70B7" w:rsidRPr="00A41D7F" w:rsidRDefault="004D70B7" w:rsidP="00A41D7F">
                      <w:pPr>
                        <w:rPr>
                          <w:rFonts w:ascii="Calibri" w:hAnsi="Calibri" w:cs="Calibri"/>
                        </w:rPr>
                      </w:pPr>
                      <w:r w:rsidRPr="00A41D7F">
                        <w:rPr>
                          <w:rFonts w:ascii="Calibri" w:hAnsi="Calibri" w:cs="Calibri"/>
                        </w:rPr>
                        <w:t xml:space="preserve">Uwaga! </w:t>
                      </w:r>
                    </w:p>
                    <w:p w14:paraId="7586EDBF" w14:textId="77777777" w:rsidR="004D70B7" w:rsidRPr="00A41D7F" w:rsidRDefault="004D70B7"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4D70B7" w:rsidRPr="00A41D7F" w:rsidRDefault="004D70B7"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4D70B7" w:rsidRDefault="004D70B7" w:rsidP="00A41D7F">
                      <w:r>
                        <w:t xml:space="preserve">Całkowite lub częściowe niezrealizowanie zadania i tym samym nieosiągnięcie wartości miernika spowoduje, że kwota ryczałtowa zostanie uznana za niekwalifikowalną. </w:t>
                      </w:r>
                    </w:p>
                    <w:p w14:paraId="071F0FD3" w14:textId="596B68F6" w:rsidR="004D70B7" w:rsidRDefault="004D70B7" w:rsidP="00A41D7F">
                      <w:r w:rsidRPr="002C29D1">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r w:rsidR="008F616F">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362DA">
        <w:rPr>
          <w:rFonts w:ascii="Calibri" w:hAnsi="Calibri" w:cs="Calibri"/>
        </w:rPr>
        <w:t xml:space="preserve"> </w:t>
      </w:r>
      <w:r w:rsidR="0040731E">
        <w:rPr>
          <w:rFonts w:ascii="Calibri" w:hAnsi="Calibri" w:cs="Calibri"/>
        </w:rPr>
        <w:t>53 ust.</w:t>
      </w:r>
      <w:r w:rsidR="009362DA">
        <w:rPr>
          <w:rFonts w:ascii="Calibri" w:hAnsi="Calibri" w:cs="Calibri"/>
        </w:rPr>
        <w:t xml:space="preserve"> </w:t>
      </w:r>
      <w:r w:rsidR="0040731E">
        <w:rPr>
          <w:rFonts w:ascii="Calibri" w:hAnsi="Calibri" w:cs="Calibri"/>
        </w:rPr>
        <w:t>3 lit</w:t>
      </w:r>
      <w:r w:rsidR="009362DA">
        <w:rPr>
          <w:rFonts w:ascii="Calibri" w:hAnsi="Calibri" w:cs="Calibri"/>
        </w:rPr>
        <w:t>.</w:t>
      </w:r>
      <w:r w:rsidR="0040731E">
        <w:rPr>
          <w:rFonts w:ascii="Calibri" w:hAnsi="Calibri" w:cs="Calibri"/>
        </w:rPr>
        <w:t xml:space="preserve"> b </w:t>
      </w:r>
      <w:r w:rsidR="009362D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572E5995" w:rsidR="00A41D7F" w:rsidRDefault="00A41D7F" w:rsidP="00537315">
      <w:pPr>
        <w:keepNext/>
        <w:keepLines/>
        <w:spacing w:before="120" w:after="120" w:line="276" w:lineRule="auto"/>
        <w:jc w:val="both"/>
        <w:outlineLvl w:val="3"/>
        <w:rPr>
          <w:rFonts w:ascii="Calibri" w:hAnsi="Calibri" w:cs="Calibri"/>
        </w:rPr>
      </w:pPr>
    </w:p>
    <w:p w14:paraId="7AE9115C" w14:textId="105402DD" w:rsidR="0040731E" w:rsidRDefault="0068602A" w:rsidP="00A41D7F">
      <w:pPr>
        <w:pStyle w:val="Nagwek2"/>
        <w:rPr>
          <w:rFonts w:eastAsia="Calibri"/>
          <w:lang w:eastAsia="ja-JP"/>
        </w:rPr>
      </w:pPr>
      <w:bookmarkStart w:id="38" w:name="_Toc205795167"/>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38"/>
    </w:p>
    <w:p w14:paraId="3F8B2821" w14:textId="65E6D659" w:rsidR="00C302DA" w:rsidRPr="004174FF" w:rsidRDefault="00C302DA" w:rsidP="0008020A">
      <w:pPr>
        <w:jc w:val="both"/>
        <w:rPr>
          <w:rFonts w:ascii="Calibri" w:hAnsi="Calibri" w:cs="Calibri"/>
        </w:rPr>
      </w:pPr>
      <w:r w:rsidRPr="004174FF">
        <w:rPr>
          <w:rFonts w:ascii="Calibri" w:hAnsi="Calibri" w:cs="Calibri"/>
        </w:rPr>
        <w:t xml:space="preserve">W każdym przypadku należy zbadać i określić czy, a jeśli tak – w jakim zakresie – planowany do objęcia dofinansowaniem </w:t>
      </w:r>
      <w:r w:rsidRPr="004174FF">
        <w:rPr>
          <w:rFonts w:ascii="Calibri" w:hAnsi="Calibri" w:cs="Calibri"/>
          <w:b/>
        </w:rPr>
        <w:t>zakres projektu</w:t>
      </w:r>
      <w:r w:rsidRPr="004174FF">
        <w:rPr>
          <w:rFonts w:ascii="Calibri" w:hAnsi="Calibri" w:cs="Calibri"/>
        </w:rPr>
        <w:t xml:space="preserve"> stanowi pomoc publiczną w rozumieniu art.</w:t>
      </w:r>
      <w:r w:rsidR="000D2963">
        <w:rPr>
          <w:rFonts w:ascii="Calibri" w:hAnsi="Calibri" w:cs="Calibri"/>
        </w:rPr>
        <w:t xml:space="preserve"> </w:t>
      </w:r>
      <w:r w:rsidRPr="004174FF">
        <w:rPr>
          <w:rFonts w:ascii="Calibri" w:hAnsi="Calibri" w:cs="Calibri"/>
        </w:rPr>
        <w:t>107 ust.</w:t>
      </w:r>
      <w:r w:rsidR="009362DA" w:rsidRPr="004174FF">
        <w:rPr>
          <w:rFonts w:ascii="Calibri" w:hAnsi="Calibri" w:cs="Calibri"/>
        </w:rPr>
        <w:t xml:space="preserve"> </w:t>
      </w:r>
      <w:r w:rsidRPr="004174FF">
        <w:rPr>
          <w:rFonts w:ascii="Calibri" w:hAnsi="Calibri" w:cs="Calibri"/>
        </w:rPr>
        <w:t xml:space="preserve">1 Traktatu o funkcjonowaniu Unii Europejskiej (TFUE). </w:t>
      </w:r>
    </w:p>
    <w:p w14:paraId="588F42AB" w14:textId="77777777" w:rsidR="00C302DA" w:rsidRPr="004174FF" w:rsidRDefault="00C302DA" w:rsidP="0008020A">
      <w:pPr>
        <w:spacing w:after="120"/>
        <w:jc w:val="both"/>
        <w:rPr>
          <w:rFonts w:ascii="Calibri" w:hAnsi="Calibri" w:cs="Calibri"/>
          <w:i/>
          <w:shd w:val="clear" w:color="auto" w:fill="FFFFFF"/>
        </w:rPr>
      </w:pPr>
      <w:r w:rsidRPr="004174FF">
        <w:rPr>
          <w:rFonts w:ascii="Calibri" w:hAnsi="Calibri" w:cs="Calibri"/>
        </w:rPr>
        <w:t>Zgodnie z przywołanym zapisem TFUE „</w:t>
      </w:r>
      <w:r w:rsidRPr="004174FF">
        <w:rPr>
          <w:rFonts w:ascii="Calibri" w:hAnsi="Calibri" w:cs="Calibri"/>
          <w:i/>
          <w:spacing w:val="-1"/>
        </w:rPr>
        <w:t>Z</w:t>
      </w:r>
      <w:r w:rsidRPr="004174FF">
        <w:rPr>
          <w:rFonts w:ascii="Calibri" w:hAnsi="Calibri" w:cs="Calibri"/>
          <w:i/>
          <w:spacing w:val="7"/>
        </w:rPr>
        <w:t xml:space="preserve"> </w:t>
      </w:r>
      <w:r w:rsidRPr="004174FF">
        <w:rPr>
          <w:rFonts w:ascii="Calibri" w:hAnsi="Calibri" w:cs="Calibri"/>
          <w:i/>
          <w:spacing w:val="-1"/>
        </w:rPr>
        <w:t>zastrzeżeniem</w:t>
      </w:r>
      <w:r w:rsidRPr="004174FF">
        <w:rPr>
          <w:rFonts w:ascii="Calibri" w:hAnsi="Calibri" w:cs="Calibri"/>
          <w:i/>
          <w:spacing w:val="59"/>
        </w:rPr>
        <w:t xml:space="preserve"> </w:t>
      </w:r>
      <w:r w:rsidRPr="004174FF">
        <w:rPr>
          <w:rFonts w:ascii="Calibri" w:hAnsi="Calibri" w:cs="Calibri"/>
          <w:i/>
          <w:spacing w:val="-1"/>
        </w:rPr>
        <w:t>innych</w:t>
      </w:r>
      <w:r w:rsidRPr="004174FF">
        <w:rPr>
          <w:rFonts w:ascii="Calibri" w:hAnsi="Calibri" w:cs="Calibri"/>
          <w:i/>
          <w:spacing w:val="-2"/>
        </w:rPr>
        <w:t xml:space="preserve"> </w:t>
      </w:r>
      <w:r w:rsidRPr="004174FF">
        <w:rPr>
          <w:rFonts w:ascii="Calibri" w:hAnsi="Calibri" w:cs="Calibri"/>
          <w:i/>
          <w:spacing w:val="-1"/>
        </w:rPr>
        <w:t>postanowień</w:t>
      </w:r>
      <w:r w:rsidRPr="004174FF">
        <w:rPr>
          <w:rFonts w:ascii="Calibri" w:hAnsi="Calibri" w:cs="Calibri"/>
          <w:i/>
          <w:spacing w:val="-2"/>
        </w:rPr>
        <w:t xml:space="preserve"> </w:t>
      </w:r>
      <w:r w:rsidRPr="004174FF">
        <w:rPr>
          <w:rFonts w:ascii="Calibri" w:hAnsi="Calibri" w:cs="Calibri"/>
          <w:i/>
          <w:spacing w:val="-1"/>
        </w:rPr>
        <w:t>przewidzianych</w:t>
      </w:r>
      <w:r w:rsidRPr="004174FF">
        <w:rPr>
          <w:rFonts w:ascii="Calibri" w:hAnsi="Calibri" w:cs="Calibri"/>
          <w:i/>
          <w:spacing w:val="-2"/>
        </w:rPr>
        <w:t xml:space="preserve"> </w:t>
      </w:r>
      <w:r w:rsidRPr="004174FF">
        <w:rPr>
          <w:rFonts w:ascii="Calibri" w:hAnsi="Calibri" w:cs="Calibri"/>
          <w:i/>
        </w:rPr>
        <w:t>w</w:t>
      </w:r>
      <w:r w:rsidRPr="004174FF">
        <w:rPr>
          <w:rFonts w:ascii="Calibri" w:hAnsi="Calibri" w:cs="Calibri"/>
          <w:i/>
          <w:spacing w:val="-2"/>
        </w:rPr>
        <w:t xml:space="preserve"> </w:t>
      </w:r>
      <w:r w:rsidRPr="004174FF">
        <w:rPr>
          <w:rFonts w:ascii="Calibri" w:hAnsi="Calibri" w:cs="Calibri"/>
          <w:i/>
          <w:spacing w:val="-1"/>
        </w:rPr>
        <w:t>Traktatach,</w:t>
      </w:r>
      <w:r w:rsidRPr="004174FF">
        <w:rPr>
          <w:rFonts w:ascii="Calibri" w:hAnsi="Calibri" w:cs="Calibri"/>
          <w:i/>
          <w:spacing w:val="-2"/>
        </w:rPr>
        <w:t xml:space="preserve"> </w:t>
      </w:r>
      <w:r w:rsidRPr="004174FF">
        <w:rPr>
          <w:rFonts w:ascii="Calibri" w:hAnsi="Calibri" w:cs="Calibri"/>
          <w:i/>
          <w:spacing w:val="-1"/>
        </w:rPr>
        <w:t>wszelka</w:t>
      </w:r>
      <w:r w:rsidRPr="004174FF">
        <w:rPr>
          <w:rFonts w:ascii="Calibri" w:hAnsi="Calibri" w:cs="Calibri"/>
          <w:i/>
          <w:spacing w:val="-2"/>
        </w:rPr>
        <w:t xml:space="preserve"> </w:t>
      </w:r>
      <w:r w:rsidRPr="004174FF">
        <w:rPr>
          <w:rFonts w:ascii="Calibri" w:hAnsi="Calibri" w:cs="Calibri"/>
          <w:i/>
          <w:spacing w:val="-1"/>
        </w:rPr>
        <w:t>pomoc przyznawana</w:t>
      </w:r>
      <w:r w:rsidRPr="004174FF">
        <w:rPr>
          <w:rFonts w:ascii="Calibri" w:hAnsi="Calibri" w:cs="Calibri"/>
          <w:i/>
          <w:spacing w:val="-4"/>
        </w:rPr>
        <w:t xml:space="preserve"> </w:t>
      </w:r>
      <w:r w:rsidRPr="004174FF">
        <w:rPr>
          <w:rFonts w:ascii="Calibri" w:hAnsi="Calibri" w:cs="Calibri"/>
          <w:i/>
          <w:spacing w:val="-1"/>
        </w:rPr>
        <w:t>przez</w:t>
      </w:r>
      <w:r w:rsidRPr="004174FF">
        <w:rPr>
          <w:rFonts w:ascii="Calibri" w:hAnsi="Calibri" w:cs="Calibri"/>
          <w:i/>
          <w:spacing w:val="-2"/>
        </w:rPr>
        <w:t xml:space="preserve"> </w:t>
      </w:r>
      <w:r w:rsidRPr="004174FF">
        <w:rPr>
          <w:rFonts w:ascii="Calibri" w:hAnsi="Calibri" w:cs="Calibri"/>
          <w:i/>
          <w:spacing w:val="-1"/>
        </w:rPr>
        <w:t>Państwo</w:t>
      </w:r>
      <w:r w:rsidRPr="004174FF">
        <w:rPr>
          <w:rFonts w:ascii="Calibri" w:hAnsi="Calibri" w:cs="Calibri"/>
          <w:i/>
          <w:spacing w:val="89"/>
        </w:rPr>
        <w:t xml:space="preserve"> </w:t>
      </w:r>
      <w:r w:rsidRPr="004174FF">
        <w:rPr>
          <w:rFonts w:ascii="Calibri" w:hAnsi="Calibri" w:cs="Calibri"/>
          <w:i/>
          <w:spacing w:val="-1"/>
        </w:rPr>
        <w:t>Członkowskie</w:t>
      </w:r>
      <w:r w:rsidRPr="004174FF">
        <w:rPr>
          <w:rFonts w:ascii="Calibri" w:hAnsi="Calibri" w:cs="Calibri"/>
          <w:i/>
          <w:spacing w:val="12"/>
        </w:rPr>
        <w:t xml:space="preserve"> </w:t>
      </w:r>
      <w:r w:rsidRPr="004174FF">
        <w:rPr>
          <w:rFonts w:ascii="Calibri" w:hAnsi="Calibri" w:cs="Calibri"/>
          <w:i/>
          <w:spacing w:val="-1"/>
        </w:rPr>
        <w:t>lub</w:t>
      </w:r>
      <w:r w:rsidRPr="004174FF">
        <w:rPr>
          <w:rFonts w:ascii="Calibri" w:hAnsi="Calibri" w:cs="Calibri"/>
          <w:i/>
          <w:spacing w:val="12"/>
        </w:rPr>
        <w:t xml:space="preserve"> </w:t>
      </w:r>
      <w:r w:rsidRPr="004174FF">
        <w:rPr>
          <w:rFonts w:ascii="Calibri" w:hAnsi="Calibri" w:cs="Calibri"/>
          <w:i/>
          <w:spacing w:val="-1"/>
        </w:rPr>
        <w:t>przy</w:t>
      </w:r>
      <w:r w:rsidRPr="004174FF">
        <w:rPr>
          <w:rFonts w:ascii="Calibri" w:hAnsi="Calibri" w:cs="Calibri"/>
          <w:i/>
          <w:spacing w:val="12"/>
        </w:rPr>
        <w:t xml:space="preserve"> </w:t>
      </w:r>
      <w:r w:rsidRPr="004174FF">
        <w:rPr>
          <w:rFonts w:ascii="Calibri" w:hAnsi="Calibri" w:cs="Calibri"/>
          <w:i/>
          <w:spacing w:val="-1"/>
        </w:rPr>
        <w:t>użyciu</w:t>
      </w:r>
      <w:r w:rsidRPr="004174FF">
        <w:rPr>
          <w:rFonts w:ascii="Calibri" w:hAnsi="Calibri" w:cs="Calibri"/>
          <w:i/>
          <w:spacing w:val="12"/>
        </w:rPr>
        <w:t xml:space="preserve"> </w:t>
      </w:r>
      <w:r w:rsidRPr="004174FF">
        <w:rPr>
          <w:rFonts w:ascii="Calibri" w:hAnsi="Calibri" w:cs="Calibri"/>
          <w:i/>
          <w:spacing w:val="-1"/>
        </w:rPr>
        <w:t>zasobów</w:t>
      </w:r>
      <w:r w:rsidRPr="004174FF">
        <w:rPr>
          <w:rFonts w:ascii="Calibri" w:hAnsi="Calibri" w:cs="Calibri"/>
          <w:i/>
          <w:spacing w:val="12"/>
        </w:rPr>
        <w:t xml:space="preserve"> </w:t>
      </w:r>
      <w:r w:rsidRPr="004174FF">
        <w:rPr>
          <w:rFonts w:ascii="Calibri" w:hAnsi="Calibri" w:cs="Calibri"/>
          <w:i/>
          <w:spacing w:val="-1"/>
        </w:rPr>
        <w:t>państwowych</w:t>
      </w:r>
      <w:r w:rsidRPr="004174FF">
        <w:rPr>
          <w:rFonts w:ascii="Calibri" w:hAnsi="Calibri" w:cs="Calibri"/>
          <w:i/>
          <w:spacing w:val="12"/>
        </w:rPr>
        <w:t xml:space="preserve"> </w:t>
      </w:r>
      <w:r w:rsidRPr="004174FF">
        <w:rPr>
          <w:rFonts w:ascii="Calibri" w:hAnsi="Calibri" w:cs="Calibri"/>
          <w:i/>
        </w:rPr>
        <w:t>w</w:t>
      </w:r>
      <w:r w:rsidRPr="004174FF">
        <w:rPr>
          <w:rFonts w:ascii="Calibri" w:hAnsi="Calibri" w:cs="Calibri"/>
          <w:i/>
          <w:spacing w:val="12"/>
        </w:rPr>
        <w:t xml:space="preserve"> </w:t>
      </w:r>
      <w:r w:rsidRPr="004174FF">
        <w:rPr>
          <w:rFonts w:ascii="Calibri" w:hAnsi="Calibri" w:cs="Calibri"/>
          <w:i/>
          <w:spacing w:val="-1"/>
        </w:rPr>
        <w:t>jakiejkolwiek</w:t>
      </w:r>
      <w:r w:rsidRPr="004174FF">
        <w:rPr>
          <w:rFonts w:ascii="Calibri" w:hAnsi="Calibri" w:cs="Calibri"/>
          <w:i/>
          <w:spacing w:val="12"/>
        </w:rPr>
        <w:t xml:space="preserve"> </w:t>
      </w:r>
      <w:r w:rsidRPr="004174FF">
        <w:rPr>
          <w:rFonts w:ascii="Calibri" w:hAnsi="Calibri" w:cs="Calibri"/>
          <w:i/>
          <w:spacing w:val="-1"/>
        </w:rPr>
        <w:t>formie,</w:t>
      </w:r>
      <w:r w:rsidRPr="004174FF">
        <w:rPr>
          <w:rFonts w:ascii="Calibri" w:hAnsi="Calibri" w:cs="Calibri"/>
          <w:i/>
          <w:spacing w:val="12"/>
        </w:rPr>
        <w:t xml:space="preserve"> </w:t>
      </w:r>
      <w:r w:rsidRPr="004174FF">
        <w:rPr>
          <w:rFonts w:ascii="Calibri" w:hAnsi="Calibri" w:cs="Calibri"/>
          <w:i/>
        </w:rPr>
        <w:t>która</w:t>
      </w:r>
      <w:r w:rsidRPr="004174FF">
        <w:rPr>
          <w:rFonts w:ascii="Calibri" w:hAnsi="Calibri" w:cs="Calibri"/>
          <w:i/>
          <w:spacing w:val="12"/>
        </w:rPr>
        <w:t xml:space="preserve"> </w:t>
      </w:r>
      <w:r w:rsidRPr="004174FF">
        <w:rPr>
          <w:rFonts w:ascii="Calibri" w:hAnsi="Calibri" w:cs="Calibri"/>
          <w:i/>
          <w:spacing w:val="-1"/>
        </w:rPr>
        <w:t>zakłóca</w:t>
      </w:r>
      <w:r w:rsidRPr="004174FF">
        <w:rPr>
          <w:rFonts w:ascii="Calibri" w:hAnsi="Calibri" w:cs="Calibri"/>
          <w:i/>
          <w:spacing w:val="12"/>
        </w:rPr>
        <w:t xml:space="preserve"> </w:t>
      </w:r>
      <w:r w:rsidRPr="004174FF">
        <w:rPr>
          <w:rFonts w:ascii="Calibri" w:hAnsi="Calibri" w:cs="Calibri"/>
          <w:i/>
          <w:spacing w:val="-1"/>
        </w:rPr>
        <w:t>lub</w:t>
      </w:r>
      <w:r w:rsidRPr="004174FF">
        <w:rPr>
          <w:rFonts w:ascii="Calibri" w:hAnsi="Calibri" w:cs="Calibri"/>
          <w:i/>
          <w:spacing w:val="77"/>
        </w:rPr>
        <w:t xml:space="preserve"> </w:t>
      </w:r>
      <w:r w:rsidRPr="004174FF">
        <w:rPr>
          <w:rFonts w:ascii="Calibri" w:hAnsi="Calibri" w:cs="Calibri"/>
          <w:i/>
          <w:spacing w:val="-1"/>
        </w:rPr>
        <w:t>grozi</w:t>
      </w:r>
      <w:r w:rsidRPr="004174FF">
        <w:rPr>
          <w:rFonts w:ascii="Calibri" w:hAnsi="Calibri" w:cs="Calibri"/>
          <w:i/>
          <w:spacing w:val="26"/>
        </w:rPr>
        <w:t xml:space="preserve"> </w:t>
      </w:r>
      <w:r w:rsidRPr="004174FF">
        <w:rPr>
          <w:rFonts w:ascii="Calibri" w:hAnsi="Calibri" w:cs="Calibri"/>
          <w:i/>
          <w:spacing w:val="-1"/>
        </w:rPr>
        <w:t>zakłóceniem</w:t>
      </w:r>
      <w:r w:rsidRPr="004174FF">
        <w:rPr>
          <w:rFonts w:ascii="Calibri" w:hAnsi="Calibri" w:cs="Calibri"/>
          <w:i/>
          <w:spacing w:val="27"/>
        </w:rPr>
        <w:t xml:space="preserve"> </w:t>
      </w:r>
      <w:r w:rsidRPr="004174FF">
        <w:rPr>
          <w:rFonts w:ascii="Calibri" w:hAnsi="Calibri" w:cs="Calibri"/>
          <w:i/>
          <w:spacing w:val="-1"/>
        </w:rPr>
        <w:t>konkurencji</w:t>
      </w:r>
      <w:r w:rsidRPr="004174FF">
        <w:rPr>
          <w:rFonts w:ascii="Calibri" w:hAnsi="Calibri" w:cs="Calibri"/>
          <w:i/>
          <w:spacing w:val="27"/>
        </w:rPr>
        <w:t xml:space="preserve"> </w:t>
      </w:r>
      <w:r w:rsidRPr="004174FF">
        <w:rPr>
          <w:rFonts w:ascii="Calibri" w:hAnsi="Calibri" w:cs="Calibri"/>
          <w:i/>
          <w:spacing w:val="-1"/>
        </w:rPr>
        <w:t>poprzez</w:t>
      </w:r>
      <w:r w:rsidRPr="004174FF">
        <w:rPr>
          <w:rFonts w:ascii="Calibri" w:hAnsi="Calibri" w:cs="Calibri"/>
          <w:i/>
          <w:spacing w:val="27"/>
        </w:rPr>
        <w:t xml:space="preserve"> </w:t>
      </w:r>
      <w:r w:rsidRPr="004174FF">
        <w:rPr>
          <w:rFonts w:ascii="Calibri" w:hAnsi="Calibri" w:cs="Calibri"/>
          <w:i/>
          <w:spacing w:val="-1"/>
        </w:rPr>
        <w:t>sprzyjanie</w:t>
      </w:r>
      <w:r w:rsidRPr="004174FF">
        <w:rPr>
          <w:rFonts w:ascii="Calibri" w:hAnsi="Calibri" w:cs="Calibri"/>
          <w:i/>
          <w:spacing w:val="27"/>
        </w:rPr>
        <w:t xml:space="preserve"> </w:t>
      </w:r>
      <w:r w:rsidRPr="004174FF">
        <w:rPr>
          <w:rFonts w:ascii="Calibri" w:hAnsi="Calibri" w:cs="Calibri"/>
          <w:i/>
          <w:spacing w:val="-1"/>
        </w:rPr>
        <w:t>niektórym</w:t>
      </w:r>
      <w:r w:rsidRPr="004174FF">
        <w:rPr>
          <w:rFonts w:ascii="Calibri" w:hAnsi="Calibri" w:cs="Calibri"/>
          <w:i/>
          <w:spacing w:val="27"/>
        </w:rPr>
        <w:t xml:space="preserve"> </w:t>
      </w:r>
      <w:r w:rsidRPr="004174FF">
        <w:rPr>
          <w:rFonts w:ascii="Calibri" w:hAnsi="Calibri" w:cs="Calibri"/>
          <w:i/>
          <w:spacing w:val="-1"/>
        </w:rPr>
        <w:t>przedsiębiorstwom</w:t>
      </w:r>
      <w:r w:rsidRPr="004174FF">
        <w:rPr>
          <w:rFonts w:ascii="Calibri" w:hAnsi="Calibri" w:cs="Calibri"/>
          <w:i/>
          <w:spacing w:val="27"/>
        </w:rPr>
        <w:t xml:space="preserve"> </w:t>
      </w:r>
      <w:r w:rsidRPr="004174FF">
        <w:rPr>
          <w:rFonts w:ascii="Calibri" w:hAnsi="Calibri" w:cs="Calibri"/>
          <w:i/>
          <w:spacing w:val="-1"/>
        </w:rPr>
        <w:t>lub</w:t>
      </w:r>
      <w:r w:rsidRPr="004174FF">
        <w:rPr>
          <w:rFonts w:ascii="Calibri" w:hAnsi="Calibri" w:cs="Calibri"/>
          <w:i/>
          <w:spacing w:val="27"/>
        </w:rPr>
        <w:t xml:space="preserve"> </w:t>
      </w:r>
      <w:r w:rsidRPr="004174FF">
        <w:rPr>
          <w:rFonts w:ascii="Calibri" w:hAnsi="Calibri" w:cs="Calibri"/>
          <w:i/>
          <w:spacing w:val="-1"/>
        </w:rPr>
        <w:t>produkcji</w:t>
      </w:r>
      <w:r w:rsidRPr="004174FF">
        <w:rPr>
          <w:rFonts w:ascii="Calibri" w:hAnsi="Calibri" w:cs="Calibri"/>
          <w:i/>
        </w:rPr>
        <w:t xml:space="preserve"> </w:t>
      </w:r>
      <w:r w:rsidRPr="004174FF">
        <w:rPr>
          <w:rFonts w:ascii="Calibri" w:hAnsi="Calibri" w:cs="Calibri"/>
          <w:i/>
          <w:shd w:val="clear" w:color="auto" w:fill="FFFFFF"/>
        </w:rPr>
        <w:t>niektórych towarów, jest niezgodna z rynkiem wewnętrznym w zakresie, w jakim wpływa na wymianę handlową między Państwami Członkowskimi”.</w:t>
      </w:r>
    </w:p>
    <w:p w14:paraId="0AFD7B4F" w14:textId="591B1244" w:rsidR="00C302DA" w:rsidRPr="004174FF" w:rsidRDefault="00C302DA" w:rsidP="00C302DA">
      <w:pPr>
        <w:spacing w:after="120" w:line="276" w:lineRule="auto"/>
        <w:jc w:val="both"/>
        <w:rPr>
          <w:rFonts w:ascii="Calibri" w:hAnsi="Calibri" w:cs="Calibri"/>
        </w:rPr>
      </w:pPr>
      <w:r w:rsidRPr="004174FF">
        <w:rPr>
          <w:rFonts w:ascii="Calibri" w:hAnsi="Calibri" w:cs="Calibri"/>
        </w:rPr>
        <w:lastRenderedPageBreak/>
        <w:t xml:space="preserve">Zgodnie z TFUE, wsparcie dla podmiotu prowadzącego działalność gospodarczą stanowi pomoc publiczną, jeżeli jednocześnie spełnione są następujące przesłanki: </w:t>
      </w:r>
    </w:p>
    <w:p w14:paraId="3970295E" w14:textId="77777777" w:rsidR="00C302DA" w:rsidRPr="004174FF" w:rsidRDefault="00C302DA" w:rsidP="006C4C78">
      <w:pPr>
        <w:pStyle w:val="Akapitzlist"/>
        <w:numPr>
          <w:ilvl w:val="0"/>
          <w:numId w:val="42"/>
        </w:numPr>
        <w:spacing w:after="120" w:line="276" w:lineRule="auto"/>
        <w:jc w:val="both"/>
        <w:rPr>
          <w:rFonts w:ascii="Calibri" w:hAnsi="Calibri" w:cs="Calibri"/>
        </w:rPr>
      </w:pPr>
      <w:r w:rsidRPr="004174FF">
        <w:rPr>
          <w:rFonts w:ascii="Calibri" w:hAnsi="Calibri" w:cs="Calibri"/>
        </w:rPr>
        <w:t xml:space="preserve">udzielane jest ono z budżetu państwa lub z innych środków publicznych, </w:t>
      </w:r>
    </w:p>
    <w:p w14:paraId="1EEFC04F" w14:textId="77777777" w:rsidR="00C302DA" w:rsidRPr="004174FF" w:rsidRDefault="00C302DA" w:rsidP="006C4C78">
      <w:pPr>
        <w:pStyle w:val="Akapitzlist"/>
        <w:numPr>
          <w:ilvl w:val="0"/>
          <w:numId w:val="42"/>
        </w:numPr>
        <w:spacing w:after="120" w:line="276" w:lineRule="auto"/>
        <w:jc w:val="both"/>
        <w:rPr>
          <w:rFonts w:ascii="Calibri" w:hAnsi="Calibri" w:cs="Calibri"/>
        </w:rPr>
      </w:pPr>
      <w:r w:rsidRPr="004174FF">
        <w:rPr>
          <w:rFonts w:ascii="Calibri" w:hAnsi="Calibri" w:cs="Calibri"/>
        </w:rPr>
        <w:t xml:space="preserve">przedsiębiorstwo uzyskuje przysporzenie na warunkach korzystniejszych od oferowanych na rynku, </w:t>
      </w:r>
    </w:p>
    <w:p w14:paraId="6EB16346" w14:textId="77777777" w:rsidR="00C302DA" w:rsidRPr="004174FF" w:rsidRDefault="00C302DA" w:rsidP="006C4C78">
      <w:pPr>
        <w:pStyle w:val="Akapitzlist"/>
        <w:numPr>
          <w:ilvl w:val="0"/>
          <w:numId w:val="42"/>
        </w:numPr>
        <w:spacing w:after="120" w:line="276" w:lineRule="auto"/>
        <w:jc w:val="both"/>
        <w:rPr>
          <w:rFonts w:ascii="Calibri" w:hAnsi="Calibri" w:cs="Calibri"/>
        </w:rPr>
      </w:pPr>
      <w:r w:rsidRPr="004174FF">
        <w:rPr>
          <w:rFonts w:ascii="Calibri" w:hAnsi="Calibri" w:cs="Calibri"/>
        </w:rPr>
        <w:t xml:space="preserve">ma charakter selektywny (uprzywilejowuje określone przedsiębiorstwo lub przedsiębiorstwa albo produkcję określonych towarów), </w:t>
      </w:r>
    </w:p>
    <w:p w14:paraId="263A66B2" w14:textId="77777777" w:rsidR="00C302DA" w:rsidRPr="004174FF" w:rsidRDefault="00C302DA" w:rsidP="006C4C78">
      <w:pPr>
        <w:pStyle w:val="Akapitzlist"/>
        <w:numPr>
          <w:ilvl w:val="0"/>
          <w:numId w:val="42"/>
        </w:numPr>
        <w:spacing w:after="120" w:line="276" w:lineRule="auto"/>
        <w:jc w:val="both"/>
        <w:rPr>
          <w:rFonts w:ascii="Calibri" w:hAnsi="Calibri" w:cs="Calibri"/>
        </w:rPr>
      </w:pPr>
      <w:r w:rsidRPr="004174FF">
        <w:rPr>
          <w:rFonts w:ascii="Calibri" w:hAnsi="Calibri" w:cs="Calibri"/>
        </w:rPr>
        <w:t xml:space="preserve">grozi zakłóceniem lub zakłóca konkurencję oraz wpływa na wymianę handlową między państwami członkowskimi UE. </w:t>
      </w:r>
    </w:p>
    <w:p w14:paraId="0608BEF7" w14:textId="53DCC5DC" w:rsidR="0049691A" w:rsidRPr="0049691A" w:rsidRDefault="0049691A" w:rsidP="0049691A">
      <w:pPr>
        <w:spacing w:after="120"/>
        <w:jc w:val="both"/>
      </w:pPr>
      <w:r w:rsidRPr="007F0021">
        <w:rPr>
          <w:rFonts w:ascii="Calibri" w:hAnsi="Calibri" w:cs="Calibri"/>
        </w:rPr>
        <w:t xml:space="preserve">W przypadku, gdy </w:t>
      </w:r>
      <w:r w:rsidRPr="007F0021">
        <w:rPr>
          <w:rFonts w:ascii="Calibri" w:hAnsi="Calibri" w:cs="Calibri"/>
          <w:b/>
        </w:rPr>
        <w:t>wszystkie powyższe przesłanki są spełnione łącznie</w:t>
      </w:r>
      <w:r w:rsidRPr="007F0021">
        <w:rPr>
          <w:rFonts w:ascii="Calibri" w:hAnsi="Calibri" w:cs="Calibri"/>
        </w:rPr>
        <w:t xml:space="preserve"> </w:t>
      </w:r>
      <w:r w:rsidRPr="007F0021">
        <w:rPr>
          <w:rFonts w:ascii="Calibri" w:hAnsi="Calibri" w:cs="Calibri"/>
          <w:b/>
        </w:rPr>
        <w:t>wsparcie stanowi pomoc publiczną.</w:t>
      </w:r>
      <w:r w:rsidRPr="007F0021">
        <w:rPr>
          <w:rFonts w:ascii="Calibri" w:hAnsi="Calibri" w:cs="Calibri"/>
        </w:rPr>
        <w:t xml:space="preserve"> Powyższe oznacza, że niewystępowanie przynajmniej jednej z przesłanek sprawia, że wsparcie nie jest pomocą publiczną</w:t>
      </w:r>
      <w:r>
        <w:t>.</w:t>
      </w:r>
    </w:p>
    <w:p w14:paraId="039121C2" w14:textId="5E3DDB09"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3EDD5173"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4B8A816B" w14:textId="77777777"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1B93BB24"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2E4CD4F1" w14:textId="3F37CE0E"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0AF6DB9F" w14:textId="0B2401E5" w:rsidR="00834FEF" w:rsidRPr="007F0021" w:rsidRDefault="00086758" w:rsidP="00086758">
      <w:pPr>
        <w:spacing w:before="120"/>
        <w:jc w:val="both"/>
        <w:rPr>
          <w:rFonts w:ascii="Calibri" w:hAnsi="Calibri" w:cs="Calibri"/>
        </w:rPr>
      </w:pPr>
      <w:r w:rsidRPr="007F0021">
        <w:rPr>
          <w:rFonts w:ascii="Calibri" w:hAnsi="Calibri" w:cs="Calibri"/>
        </w:rPr>
        <w:t xml:space="preserve">Pomoc de </w:t>
      </w:r>
      <w:proofErr w:type="spellStart"/>
      <w:r w:rsidRPr="007F0021">
        <w:rPr>
          <w:rFonts w:ascii="Calibri" w:hAnsi="Calibri" w:cs="Calibri"/>
        </w:rPr>
        <w:t>minimis</w:t>
      </w:r>
      <w:proofErr w:type="spellEnd"/>
      <w:r w:rsidRPr="007F0021">
        <w:rPr>
          <w:rFonts w:ascii="Calibri" w:hAnsi="Calibri" w:cs="Calibri"/>
        </w:rPr>
        <w:t xml:space="preserve"> stanowi szczególną kategorię wsparcia udzielanego przez państwo, gdyż uznaje się, że ze względu na swą małą wartość nie powoduje ona zakłócenia konkurencji w wymiarze unijnym. Pomocą de </w:t>
      </w:r>
      <w:proofErr w:type="spellStart"/>
      <w:r w:rsidRPr="007F0021">
        <w:rPr>
          <w:rFonts w:ascii="Calibri" w:hAnsi="Calibri" w:cs="Calibri"/>
        </w:rPr>
        <w:t>minimis</w:t>
      </w:r>
      <w:proofErr w:type="spellEnd"/>
      <w:r w:rsidRPr="007F0021">
        <w:rPr>
          <w:rFonts w:ascii="Calibri" w:hAnsi="Calibri" w:cs="Calibri"/>
        </w:rPr>
        <w:t xml:space="preserve">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58514F" w:rsidRPr="007F0021">
        <w:rPr>
          <w:rFonts w:ascii="Calibri" w:hAnsi="Calibri" w:cs="Calibri"/>
        </w:rPr>
        <w:t>inwestycje,</w:t>
      </w:r>
      <w:r w:rsidRPr="007F0021">
        <w:rPr>
          <w:rFonts w:ascii="Calibri" w:hAnsi="Calibri" w:cs="Calibri"/>
        </w:rPr>
        <w:t xml:space="preserve"> ale także w formie zwolnień podatkowych czy umorzenia odsetek ZUS i innych.</w:t>
      </w:r>
    </w:p>
    <w:p w14:paraId="3A288DD9" w14:textId="42D9E9EB" w:rsidR="00B55EEA" w:rsidRDefault="0068602A" w:rsidP="00A41D7F">
      <w:pPr>
        <w:pStyle w:val="Nagwek2"/>
        <w:rPr>
          <w:rFonts w:eastAsia="Calibri"/>
          <w:lang w:eastAsia="ja-JP"/>
        </w:rPr>
      </w:pPr>
      <w:bookmarkStart w:id="39" w:name="_Toc205795168"/>
      <w:r>
        <w:t>F</w:t>
      </w:r>
      <w:r w:rsidR="00B55EEA" w:rsidRPr="00B55EEA">
        <w:rPr>
          <w:rFonts w:eastAsia="Calibri"/>
          <w:lang w:eastAsia="ja-JP"/>
        </w:rPr>
        <w:t xml:space="preserve">. </w:t>
      </w:r>
      <w:r w:rsidR="00834FEF">
        <w:rPr>
          <w:rFonts w:eastAsia="Calibri"/>
          <w:lang w:eastAsia="ja-JP"/>
        </w:rPr>
        <w:t>Partnerstwo</w:t>
      </w:r>
      <w:bookmarkEnd w:id="39"/>
    </w:p>
    <w:p w14:paraId="588B7808" w14:textId="223FEBB3" w:rsidR="00834FEF" w:rsidRPr="002C29D1" w:rsidRDefault="00AF5B1F" w:rsidP="00AF5B1F">
      <w:pPr>
        <w:autoSpaceDE w:val="0"/>
        <w:autoSpaceDN w:val="0"/>
        <w:adjustRightInd w:val="0"/>
        <w:spacing w:after="0" w:line="240" w:lineRule="auto"/>
        <w:jc w:val="both"/>
        <w:rPr>
          <w:rFonts w:ascii="Calibri" w:hAnsi="Calibri" w:cs="Calibri"/>
          <w:color w:val="000000"/>
          <w:kern w:val="0"/>
        </w:rPr>
      </w:pPr>
      <w:r w:rsidRPr="002C29D1">
        <w:rPr>
          <w:rFonts w:ascii="Calibri" w:hAnsi="Calibri" w:cs="Calibri"/>
          <w:color w:val="000000"/>
          <w:kern w:val="0"/>
        </w:rPr>
        <w:t>W ramach naboru nie przewiduje się realizacji projektów w partnerstwie w rozumieniu art.</w:t>
      </w:r>
      <w:r w:rsidR="00CD4D34">
        <w:rPr>
          <w:rFonts w:ascii="Calibri" w:hAnsi="Calibri" w:cs="Calibri"/>
          <w:color w:val="000000"/>
          <w:kern w:val="0"/>
        </w:rPr>
        <w:t xml:space="preserve"> </w:t>
      </w:r>
      <w:r w:rsidRPr="002C29D1">
        <w:rPr>
          <w:rFonts w:ascii="Calibri" w:hAnsi="Calibri" w:cs="Calibri"/>
          <w:color w:val="000000"/>
          <w:kern w:val="0"/>
        </w:rPr>
        <w:t>39 ust.</w:t>
      </w:r>
      <w:r w:rsidR="00CD4D34">
        <w:rPr>
          <w:rFonts w:ascii="Calibri" w:hAnsi="Calibri" w:cs="Calibri"/>
          <w:color w:val="000000"/>
          <w:kern w:val="0"/>
        </w:rPr>
        <w:t xml:space="preserve"> </w:t>
      </w:r>
      <w:r w:rsidRPr="002C29D1">
        <w:rPr>
          <w:rFonts w:ascii="Calibri" w:hAnsi="Calibri" w:cs="Calibri"/>
          <w:color w:val="000000"/>
          <w:kern w:val="0"/>
        </w:rPr>
        <w:t xml:space="preserve">8 ustawy wdrożeniowej. </w:t>
      </w:r>
    </w:p>
    <w:p w14:paraId="43127E85" w14:textId="530B88D7" w:rsidR="00537315" w:rsidRPr="00A41D7F" w:rsidRDefault="0068602A" w:rsidP="00A41D7F">
      <w:pPr>
        <w:pStyle w:val="Nagwek2"/>
      </w:pPr>
      <w:bookmarkStart w:id="40" w:name="_Toc205795169"/>
      <w:r w:rsidRPr="002C29D1">
        <w:t>G</w:t>
      </w:r>
      <w:r w:rsidR="00537315" w:rsidRPr="002C29D1">
        <w:t>. Zasady horyzontalne</w:t>
      </w:r>
      <w:r w:rsidR="00537315" w:rsidRPr="00A41D7F">
        <w:t xml:space="preserve"> i środowiskowe</w:t>
      </w:r>
      <w:bookmarkEnd w:id="40"/>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70E72689" w:rsidR="00086758" w:rsidRDefault="00086758" w:rsidP="00086758">
      <w:pPr>
        <w:spacing w:after="0"/>
        <w:jc w:val="both"/>
        <w:rPr>
          <w:rFonts w:ascii="Calibri" w:hAnsi="Calibri" w:cs="Calibri"/>
        </w:rPr>
      </w:pPr>
      <w:bookmarkStart w:id="41"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9362DA">
        <w:rPr>
          <w:rFonts w:ascii="Calibri" w:hAnsi="Calibri" w:cs="Calibri"/>
        </w:rPr>
        <w:t>,</w:t>
      </w:r>
      <w:r w:rsidRPr="00391CD9">
        <w:rPr>
          <w:rFonts w:ascii="Calibri" w:hAnsi="Calibri" w:cs="Calibri"/>
        </w:rPr>
        <w:t xml:space="preserve"> </w:t>
      </w:r>
      <w:r w:rsidRPr="00391CD9">
        <w:rPr>
          <w:rFonts w:ascii="Calibri" w:hAnsi="Calibri" w:cs="Calibri"/>
        </w:rPr>
        <w:lastRenderedPageBreak/>
        <w:t>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11D0C05F" w:rsidR="00086758" w:rsidRDefault="00086758" w:rsidP="00086758">
      <w:pPr>
        <w:spacing w:after="0"/>
        <w:jc w:val="both"/>
        <w:rPr>
          <w:rFonts w:ascii="Calibri" w:hAnsi="Calibri" w:cs="Calibri"/>
        </w:rPr>
      </w:pPr>
      <w:r>
        <w:rPr>
          <w:rFonts w:ascii="Calibri" w:hAnsi="Calibri" w:cs="Calibri"/>
        </w:rPr>
        <w:t xml:space="preserve">Projekt jest zgodny z zasadą równości kobiet i mężczyzn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1"/>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EBBF060" w14:textId="7ACC4839" w:rsidR="007F21FE" w:rsidRDefault="007F21FE" w:rsidP="00112E07">
      <w:pPr>
        <w:spacing w:after="0" w:line="240" w:lineRule="auto"/>
        <w:jc w:val="both"/>
        <w:rPr>
          <w:rFonts w:ascii="Calibri" w:hAnsi="Calibri" w:cs="Calibri"/>
        </w:rPr>
      </w:pP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4A49E466">
                <wp:simplePos x="0" y="0"/>
                <wp:positionH relativeFrom="margin">
                  <wp:align>center</wp:align>
                </wp:positionH>
                <wp:positionV relativeFrom="paragraph">
                  <wp:posOffset>464185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4D70B7" w:rsidRPr="00A41D7F" w:rsidRDefault="004D70B7" w:rsidP="00A41D7F">
                            <w:pPr>
                              <w:rPr>
                                <w:rFonts w:ascii="Calibri" w:hAnsi="Calibri" w:cs="Calibri"/>
                              </w:rPr>
                            </w:pPr>
                            <w:r w:rsidRPr="00A41D7F">
                              <w:rPr>
                                <w:rFonts w:ascii="Calibri" w:hAnsi="Calibri" w:cs="Calibri"/>
                              </w:rPr>
                              <w:t>Uwaga:</w:t>
                            </w:r>
                          </w:p>
                          <w:p w14:paraId="1DEA5027" w14:textId="795659ED" w:rsidR="004D70B7" w:rsidRPr="00A41D7F" w:rsidRDefault="004D70B7"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0;margin-top:36.55pt;width:550.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" fillcolor="#d8d8d8 [2732]">
                <v:textbox style="mso-fit-shape-to-text:t">
                  <w:txbxContent>
                    <w:p w14:paraId="704A3EFE" w14:textId="00C4CFCA" w:rsidR="004D70B7" w:rsidRPr="00A41D7F" w:rsidRDefault="004D70B7" w:rsidP="00A41D7F">
                      <w:pPr>
                        <w:rPr>
                          <w:rFonts w:ascii="Calibri" w:hAnsi="Calibri" w:cs="Calibri"/>
                        </w:rPr>
                      </w:pPr>
                      <w:r w:rsidRPr="00A41D7F">
                        <w:rPr>
                          <w:rFonts w:ascii="Calibri" w:hAnsi="Calibri" w:cs="Calibri"/>
                        </w:rPr>
                        <w:t>Uwaga:</w:t>
                      </w:r>
                    </w:p>
                    <w:p w14:paraId="1DEA5027" w14:textId="795659ED" w:rsidR="004D70B7" w:rsidRPr="00A41D7F" w:rsidRDefault="004D70B7"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margin"/>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563D914B"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8514F">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14CFFBD5"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zrównoważonego </w:t>
      </w:r>
      <w:r w:rsidRPr="002C29D1">
        <w:rPr>
          <w:rFonts w:ascii="Calibri" w:hAnsi="Calibri" w:cs="Calibri"/>
          <w:bCs/>
          <w:color w:val="1B1B1B"/>
          <w:shd w:val="clear" w:color="auto" w:fill="FFFFFF"/>
        </w:rPr>
        <w:t>rozwoj</w:t>
      </w:r>
      <w:r w:rsidR="009362DA" w:rsidRPr="002C29D1">
        <w:rPr>
          <w:rFonts w:ascii="Calibri" w:hAnsi="Calibri" w:cs="Calibri"/>
          <w:bCs/>
          <w:color w:val="1B1B1B"/>
          <w:shd w:val="clear" w:color="auto" w:fill="FFFFFF"/>
        </w:rPr>
        <w:t>u</w:t>
      </w:r>
      <w:r w:rsidRPr="002C29D1">
        <w:rPr>
          <w:rFonts w:ascii="Calibri" w:hAnsi="Calibri" w:cs="Calibri"/>
          <w:bCs/>
          <w:color w:val="1B1B1B"/>
          <w:shd w:val="clear" w:color="auto" w:fill="FFFFFF"/>
        </w:rPr>
        <w:t xml:space="preserve"> jako</w:t>
      </w:r>
      <w:r w:rsidRPr="002E4661">
        <w:rPr>
          <w:rFonts w:ascii="Calibri" w:hAnsi="Calibri" w:cs="Calibri"/>
          <w:bCs/>
          <w:color w:val="1B1B1B"/>
          <w:shd w:val="clear" w:color="auto" w:fill="FFFFFF"/>
        </w:rPr>
        <w:t xml:space="preserve"> zasada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2"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9B5C151"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8514F">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2"/>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lastRenderedPageBreak/>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494BD8F5"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58514F"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F629A2">
        <w:rPr>
          <w:rFonts w:ascii="Calibri" w:hAnsi="Calibri" w:cs="Calibri"/>
        </w:rPr>
        <w:t>6</w:t>
      </w:r>
      <w:r w:rsidRPr="0072353C">
        <w:rPr>
          <w:rFonts w:ascii="Calibri" w:hAnsi="Calibri" w:cs="Calibri"/>
        </w:rPr>
        <w:t xml:space="preserve"> (vi).</w:t>
      </w:r>
    </w:p>
    <w:p w14:paraId="4259BA18" w14:textId="2D711D2B" w:rsidR="00B06828" w:rsidRPr="00A41D7F" w:rsidRDefault="0053190D" w:rsidP="00A41D7F">
      <w:pPr>
        <w:pStyle w:val="Nagwek1"/>
      </w:pPr>
      <w:bookmarkStart w:id="43" w:name="_Toc205795170"/>
      <w:r w:rsidRPr="00A41D7F">
        <w:t>VII. PROCEDURA UDZIELANIA WSPARCIA NA WDRAŻANIE LSR</w:t>
      </w:r>
      <w:bookmarkEnd w:id="43"/>
      <w:r w:rsidRPr="00A41D7F">
        <w:t xml:space="preserve"> </w:t>
      </w:r>
    </w:p>
    <w:p w14:paraId="4144D94E" w14:textId="1D84DA77" w:rsidR="009F710A" w:rsidRPr="00A41D7F" w:rsidRDefault="00FF505C" w:rsidP="00A41D7F">
      <w:pPr>
        <w:pStyle w:val="Nagwek2"/>
      </w:pPr>
      <w:bookmarkStart w:id="44" w:name="_Toc205795171"/>
      <w:r w:rsidRPr="00A41D7F">
        <w:t>A</w:t>
      </w:r>
      <w:r w:rsidR="009F710A" w:rsidRPr="00A41D7F">
        <w:t>. Zakres, w jakim jest możliwe uzupełnianie lub poprawianie wniosków o wsparcie, oraz sposób, forma i termin złożenia uzupełnień i poprawek</w:t>
      </w:r>
      <w:bookmarkEnd w:id="44"/>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3B953E90" w:rsidR="00A41A19" w:rsidRPr="00643FCF" w:rsidRDefault="00A41A19"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Uzupełnienia i korekty składane są </w:t>
      </w:r>
      <w:r w:rsidRPr="00643FCF">
        <w:rPr>
          <w:rFonts w:ascii="Calibri" w:hAnsi="Calibri" w:cs="Calibri"/>
          <w:b/>
        </w:rPr>
        <w:t xml:space="preserve">wyłącznie </w:t>
      </w:r>
      <w:r w:rsidR="003763EA" w:rsidRPr="00643FCF">
        <w:rPr>
          <w:rFonts w:ascii="Calibri" w:hAnsi="Calibri" w:cs="Calibri"/>
          <w:b/>
        </w:rPr>
        <w:t xml:space="preserve">elektronicznie </w:t>
      </w:r>
      <w:r w:rsidRPr="00643FCF">
        <w:rPr>
          <w:rFonts w:ascii="Calibri" w:hAnsi="Calibri" w:cs="Calibri"/>
          <w:b/>
        </w:rPr>
        <w:t>w odpowiedzi</w:t>
      </w:r>
      <w:r w:rsidRPr="00643FCF">
        <w:rPr>
          <w:rFonts w:ascii="Calibri" w:hAnsi="Calibri" w:cs="Calibri"/>
        </w:rPr>
        <w:t xml:space="preserve"> </w:t>
      </w:r>
      <w:r w:rsidRPr="00643FCF">
        <w:rPr>
          <w:rFonts w:ascii="Calibri" w:hAnsi="Calibri" w:cs="Calibri"/>
          <w:b/>
        </w:rPr>
        <w:t>na pisemne wezwanie</w:t>
      </w:r>
      <w:r w:rsidR="003763EA" w:rsidRPr="00643FCF">
        <w:rPr>
          <w:rFonts w:ascii="Calibri" w:hAnsi="Calibri" w:cs="Calibri"/>
        </w:rPr>
        <w:t xml:space="preserve"> </w:t>
      </w:r>
      <w:r w:rsidRPr="00643FCF">
        <w:rPr>
          <w:rFonts w:ascii="Calibri" w:hAnsi="Calibri" w:cs="Calibri"/>
        </w:rPr>
        <w:t xml:space="preserve">w zakresie i terminie </w:t>
      </w:r>
      <w:r w:rsidR="003763EA" w:rsidRPr="00643FCF">
        <w:rPr>
          <w:rFonts w:ascii="Calibri" w:hAnsi="Calibri" w:cs="Calibri"/>
        </w:rPr>
        <w:t xml:space="preserve">wynikającym z tego wezwania, kierowanego </w:t>
      </w:r>
      <w:r w:rsidRPr="00643FCF">
        <w:rPr>
          <w:rFonts w:ascii="Calibri" w:hAnsi="Calibri" w:cs="Calibri"/>
        </w:rPr>
        <w:t xml:space="preserve">do wnioskodawcy na adresy e-mail wskazane w formularzu wniosku o dofinansowanie. </w:t>
      </w:r>
    </w:p>
    <w:p w14:paraId="7166E98C" w14:textId="37BE0F29" w:rsidR="000942CA" w:rsidRPr="00A41D7F" w:rsidRDefault="009A4043" w:rsidP="00643FCF">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korekt </w:t>
      </w:r>
      <w:r w:rsidRPr="00A41D7F">
        <w:rPr>
          <w:rFonts w:ascii="Calibri" w:hAnsi="Calibri" w:cs="Calibri"/>
          <w:b/>
        </w:rPr>
        <w:t>na etapie postępowania z wnioskiem przez LGD:</w:t>
      </w:r>
      <w:r w:rsidRPr="00A41D7F">
        <w:rPr>
          <w:rFonts w:ascii="Calibri" w:hAnsi="Calibri" w:cs="Calibri"/>
        </w:rPr>
        <w:t xml:space="preserve"> </w:t>
      </w:r>
    </w:p>
    <w:p w14:paraId="7D611365" w14:textId="77777777" w:rsidR="009807AF" w:rsidRPr="0063183F" w:rsidRDefault="009807AF" w:rsidP="009807AF">
      <w:pPr>
        <w:pStyle w:val="Akapitzlist"/>
        <w:numPr>
          <w:ilvl w:val="0"/>
          <w:numId w:val="57"/>
        </w:numPr>
        <w:spacing w:after="0" w:line="240" w:lineRule="auto"/>
        <w:jc w:val="both"/>
        <w:rPr>
          <w:rFonts w:ascii="Calibri" w:hAnsi="Calibri" w:cs="Calibri"/>
        </w:rPr>
      </w:pPr>
      <w:r w:rsidRPr="0063183F">
        <w:rPr>
          <w:rFonts w:ascii="Calibri" w:hAnsi="Calibri" w:cs="Calibri"/>
        </w:rPr>
        <w:t xml:space="preserve">LGD </w:t>
      </w:r>
      <w:r w:rsidRPr="0063183F">
        <w:rPr>
          <w:rFonts w:ascii="Calibri" w:hAnsi="Calibri" w:cs="Calibri"/>
          <w:b/>
        </w:rPr>
        <w:t>jednokrotnie</w:t>
      </w:r>
      <w:r w:rsidRPr="0063183F">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1032016E" w14:textId="77777777" w:rsidR="009807AF" w:rsidRPr="0063183F" w:rsidRDefault="009807AF" w:rsidP="009807AF">
      <w:pPr>
        <w:pStyle w:val="Akapitzlist"/>
        <w:numPr>
          <w:ilvl w:val="0"/>
          <w:numId w:val="58"/>
        </w:numPr>
        <w:spacing w:after="0" w:line="240" w:lineRule="auto"/>
        <w:jc w:val="both"/>
        <w:rPr>
          <w:rFonts w:ascii="Calibri" w:hAnsi="Calibri" w:cs="Calibri"/>
        </w:rPr>
      </w:pPr>
      <w:r w:rsidRPr="0063183F">
        <w:rPr>
          <w:rFonts w:ascii="Calibri" w:hAnsi="Calibri" w:cs="Calibri"/>
        </w:rPr>
        <w:t xml:space="preserve">prawidłowości podpisania dokumentów, </w:t>
      </w:r>
    </w:p>
    <w:p w14:paraId="696D96A0" w14:textId="77777777" w:rsidR="009807AF" w:rsidRPr="0063183F" w:rsidRDefault="009807AF" w:rsidP="009807AF">
      <w:pPr>
        <w:pStyle w:val="Akapitzlist"/>
        <w:numPr>
          <w:ilvl w:val="0"/>
          <w:numId w:val="58"/>
        </w:numPr>
        <w:spacing w:after="0" w:line="240" w:lineRule="auto"/>
        <w:jc w:val="both"/>
        <w:rPr>
          <w:rFonts w:ascii="Calibri" w:hAnsi="Calibri" w:cs="Calibri"/>
        </w:rPr>
      </w:pPr>
      <w:r w:rsidRPr="0063183F">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2C3864C6" w14:textId="77777777" w:rsidR="009807AF" w:rsidRPr="0063183F" w:rsidRDefault="009807AF" w:rsidP="009807AF">
      <w:pPr>
        <w:pStyle w:val="Akapitzlist"/>
        <w:numPr>
          <w:ilvl w:val="0"/>
          <w:numId w:val="58"/>
        </w:numPr>
        <w:spacing w:after="0" w:line="240" w:lineRule="auto"/>
        <w:jc w:val="both"/>
        <w:rPr>
          <w:rFonts w:ascii="Calibri" w:hAnsi="Calibri" w:cs="Calibri"/>
        </w:rPr>
      </w:pPr>
      <w:r w:rsidRPr="0063183F">
        <w:rPr>
          <w:rFonts w:ascii="Calibri" w:hAnsi="Calibri" w:cs="Calibri"/>
        </w:rPr>
        <w:t>kompletności złożenia załączników potwierdzających spełnienie warunków udzielenia wsparcia oraz spełnienie dostępowych lokalnych kryteriów wyboru, zgodnie z Załącznikiem nr 3 do niniejszego Regulaminu (etap LGD),</w:t>
      </w:r>
    </w:p>
    <w:p w14:paraId="0A7EC1F2" w14:textId="77777777" w:rsidR="009807AF" w:rsidRPr="0063183F" w:rsidRDefault="009807AF" w:rsidP="009807AF">
      <w:pPr>
        <w:pStyle w:val="Akapitzlist"/>
        <w:numPr>
          <w:ilvl w:val="0"/>
          <w:numId w:val="58"/>
        </w:numPr>
        <w:spacing w:after="0" w:line="240" w:lineRule="auto"/>
        <w:jc w:val="both"/>
        <w:rPr>
          <w:rFonts w:ascii="Calibri" w:hAnsi="Calibri" w:cs="Calibri"/>
        </w:rPr>
      </w:pPr>
      <w:r w:rsidRPr="0063183F">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3BE3155D" w14:textId="0A1BB63F" w:rsidR="009807AF" w:rsidRPr="0063183F" w:rsidRDefault="009807AF" w:rsidP="009807AF">
      <w:pPr>
        <w:pStyle w:val="Akapitzlist"/>
        <w:numPr>
          <w:ilvl w:val="0"/>
          <w:numId w:val="57"/>
        </w:numPr>
        <w:spacing w:after="0" w:line="240" w:lineRule="auto"/>
        <w:jc w:val="both"/>
        <w:rPr>
          <w:rFonts w:ascii="Calibri" w:hAnsi="Calibri" w:cs="Calibri"/>
        </w:rPr>
      </w:pPr>
      <w:r w:rsidRPr="0063183F">
        <w:rPr>
          <w:rFonts w:ascii="Calibri" w:hAnsi="Calibri" w:cs="Calibri"/>
        </w:rPr>
        <w:t xml:space="preserve">termin na złożenie wyjaśnień lub dostarczenie przez wnioskodawcę dokumentów wynosi </w:t>
      </w:r>
      <w:r w:rsidR="008C02EE">
        <w:rPr>
          <w:rFonts w:ascii="Calibri" w:hAnsi="Calibri" w:cs="Calibri"/>
          <w:b/>
        </w:rPr>
        <w:t>14</w:t>
      </w:r>
      <w:r w:rsidRPr="0063183F">
        <w:rPr>
          <w:rFonts w:ascii="Calibri" w:hAnsi="Calibri" w:cs="Calibri"/>
          <w:b/>
        </w:rPr>
        <w:t xml:space="preserve"> dni,</w:t>
      </w:r>
      <w:r w:rsidRPr="0063183F">
        <w:rPr>
          <w:rFonts w:ascii="Calibri" w:hAnsi="Calibri" w:cs="Calibri"/>
        </w:rPr>
        <w:t xml:space="preserve"> </w:t>
      </w:r>
    </w:p>
    <w:p w14:paraId="11B77052" w14:textId="77777777" w:rsidR="009807AF" w:rsidRPr="0063183F" w:rsidRDefault="009807AF" w:rsidP="009807AF">
      <w:pPr>
        <w:pStyle w:val="Akapitzlist"/>
        <w:numPr>
          <w:ilvl w:val="0"/>
          <w:numId w:val="57"/>
        </w:numPr>
        <w:spacing w:after="0" w:line="240" w:lineRule="auto"/>
        <w:jc w:val="both"/>
        <w:rPr>
          <w:rFonts w:ascii="Calibri" w:hAnsi="Calibri" w:cs="Calibri"/>
        </w:rPr>
      </w:pPr>
      <w:r w:rsidRPr="0063183F">
        <w:rPr>
          <w:rFonts w:ascii="Calibri" w:hAnsi="Calibri" w:cs="Calibri"/>
        </w:rPr>
        <w:t>w przypadku niezłożenia uzupełnień lub korekt w terminie określonym w wezwaniu lub złożenia częściowych uzupełnień, wniosek zostanie oceniony na podstawie złożonej dokumentacji,</w:t>
      </w:r>
    </w:p>
    <w:p w14:paraId="455CC3F8" w14:textId="77777777" w:rsidR="009807AF" w:rsidRPr="0063183F" w:rsidRDefault="009807AF" w:rsidP="009807AF">
      <w:pPr>
        <w:pStyle w:val="Akapitzlist"/>
        <w:numPr>
          <w:ilvl w:val="0"/>
          <w:numId w:val="57"/>
        </w:numPr>
        <w:spacing w:after="0" w:line="240" w:lineRule="auto"/>
        <w:jc w:val="both"/>
        <w:rPr>
          <w:rFonts w:ascii="Calibri" w:hAnsi="Calibri" w:cs="Calibri"/>
        </w:rPr>
      </w:pPr>
      <w:r w:rsidRPr="0063183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12D6D431" w14:textId="2F297C1A" w:rsidR="009807AF" w:rsidRPr="00AC427E" w:rsidRDefault="009807AF" w:rsidP="009807AF">
      <w:pPr>
        <w:pStyle w:val="Akapitzlist"/>
        <w:numPr>
          <w:ilvl w:val="0"/>
          <w:numId w:val="57"/>
        </w:numPr>
        <w:spacing w:after="0" w:line="240" w:lineRule="auto"/>
        <w:jc w:val="both"/>
        <w:rPr>
          <w:rFonts w:ascii="Calibri" w:hAnsi="Calibri" w:cs="Calibri"/>
        </w:rPr>
      </w:pPr>
      <w:r w:rsidRPr="00AC427E">
        <w:rPr>
          <w:rFonts w:ascii="Calibri" w:hAnsi="Calibri" w:cs="Calibri"/>
        </w:rPr>
        <w:t xml:space="preserve">zasady dotyczące wzywania wnioskodawców przez LGD do złożenia uzupełnień i korekt określa Rozdział </w:t>
      </w:r>
      <w:r w:rsidRPr="004174FF">
        <w:rPr>
          <w:rFonts w:ascii="Calibri" w:hAnsi="Calibri" w:cs="Calibri"/>
        </w:rPr>
        <w:t>6.5.2 „Procedury oceny i wyboru operacji w ramach LSR</w:t>
      </w:r>
      <w:r w:rsidR="004174FF" w:rsidRPr="004174FF">
        <w:rPr>
          <w:rFonts w:ascii="Calibri" w:hAnsi="Calibri" w:cs="Calibri"/>
        </w:rPr>
        <w:t>”</w:t>
      </w:r>
    </w:p>
    <w:p w14:paraId="49D76382" w14:textId="39968CDB" w:rsidR="007E7D34" w:rsidRPr="00643FCF" w:rsidRDefault="007E7D34"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Składanie uzupełnień i korekt </w:t>
      </w:r>
      <w:r w:rsidRPr="00643FCF">
        <w:rPr>
          <w:rFonts w:ascii="Calibri" w:hAnsi="Calibri" w:cs="Calibri"/>
          <w:b/>
        </w:rPr>
        <w:t xml:space="preserve">na etapie postępowania z wnioskiem przez </w:t>
      </w:r>
      <w:r w:rsidR="006A5DC3" w:rsidRPr="00643FCF">
        <w:rPr>
          <w:rFonts w:ascii="Calibri" w:hAnsi="Calibri" w:cs="Calibri"/>
          <w:b/>
        </w:rPr>
        <w:t>IZ FEP 2021-2027</w:t>
      </w:r>
      <w:r w:rsidRPr="00643FCF">
        <w:rPr>
          <w:rFonts w:ascii="Calibri" w:hAnsi="Calibri" w:cs="Calibri"/>
          <w:b/>
        </w:rPr>
        <w:t>:</w:t>
      </w:r>
      <w:r w:rsidRPr="00643FCF">
        <w:rPr>
          <w:rFonts w:ascii="Calibri" w:hAnsi="Calibri" w:cs="Calibri"/>
        </w:rPr>
        <w:t xml:space="preserve"> </w:t>
      </w:r>
    </w:p>
    <w:p w14:paraId="6FFCA626" w14:textId="77777777" w:rsidR="00A41D7F" w:rsidRDefault="006A5DC3" w:rsidP="006C4C78">
      <w:pPr>
        <w:pStyle w:val="Akapitzlist"/>
        <w:numPr>
          <w:ilvl w:val="0"/>
          <w:numId w:val="59"/>
        </w:numPr>
        <w:spacing w:after="0" w:line="240" w:lineRule="auto"/>
        <w:jc w:val="both"/>
        <w:rPr>
          <w:rFonts w:ascii="Calibri" w:hAnsi="Calibri" w:cs="Calibri"/>
        </w:rPr>
      </w:pPr>
      <w:r w:rsidRPr="00643FCF">
        <w:rPr>
          <w:rFonts w:ascii="Calibri" w:hAnsi="Calibri" w:cs="Calibri"/>
        </w:rPr>
        <w:t>IZ FEP</w:t>
      </w:r>
      <w:r w:rsidRPr="00A41D7F">
        <w:rPr>
          <w:rFonts w:ascii="Calibri" w:hAnsi="Calibri" w:cs="Calibri"/>
        </w:rPr>
        <w:t xml:space="preserve">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5" w:name="_Hlk140048822"/>
    </w:p>
    <w:p w14:paraId="41EF0D0B"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lastRenderedPageBreak/>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5"/>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6" w:name="_Hlk182388418"/>
      <w:r w:rsidRPr="00A41D7F">
        <w:rPr>
          <w:rFonts w:ascii="Calibri" w:hAnsi="Calibri" w:cs="Calibri"/>
        </w:rPr>
        <w:t>wystosowane zostanie wezwanie dodatkowe z terminem odpowiedzi wskazanym przez IZ FEP 2021-2027</w:t>
      </w:r>
      <w:bookmarkEnd w:id="46"/>
      <w:r w:rsidR="00B80D25" w:rsidRPr="00A41D7F">
        <w:rPr>
          <w:rFonts w:ascii="Calibri" w:hAnsi="Calibri" w:cs="Calibri"/>
        </w:rPr>
        <w:t>,</w:t>
      </w:r>
    </w:p>
    <w:p w14:paraId="2B7F336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47" w:name="_Toc205795172"/>
      <w:r>
        <w:t>B</w:t>
      </w:r>
      <w:r w:rsidR="006D3A1D" w:rsidRPr="0072353C">
        <w:t xml:space="preserve">. Sposób wymiany korespondencji między wnioskodawcą a LGD i </w:t>
      </w:r>
      <w:r w:rsidR="005A0BEF" w:rsidRPr="0072353C">
        <w:t>IZ FEP 2021-2027</w:t>
      </w:r>
      <w:bookmarkEnd w:id="47"/>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455D7A9B"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9362DA">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4D70B7" w:rsidRPr="00A41D7F" w:rsidRDefault="004D70B7" w:rsidP="00A41D7F">
                            <w:pPr>
                              <w:rPr>
                                <w:rFonts w:ascii="Calibri" w:hAnsi="Calibri" w:cs="Calibri"/>
                              </w:rPr>
                            </w:pPr>
                            <w:r w:rsidRPr="00A41D7F">
                              <w:rPr>
                                <w:rFonts w:ascii="Calibri" w:hAnsi="Calibri" w:cs="Calibri"/>
                              </w:rPr>
                              <w:t>Uwaga!</w:t>
                            </w:r>
                          </w:p>
                          <w:p w14:paraId="7EEBF35C" w14:textId="77777777" w:rsidR="004D70B7" w:rsidRPr="00A41D7F" w:rsidRDefault="004D70B7"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4D70B7" w:rsidRPr="00A41D7F" w:rsidRDefault="004D70B7"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4D70B7" w:rsidRPr="00A41D7F" w:rsidRDefault="004D70B7" w:rsidP="00A41D7F">
                      <w:pPr>
                        <w:rPr>
                          <w:rFonts w:ascii="Calibri" w:hAnsi="Calibri" w:cs="Calibri"/>
                        </w:rPr>
                      </w:pPr>
                      <w:r w:rsidRPr="00A41D7F">
                        <w:rPr>
                          <w:rFonts w:ascii="Calibri" w:hAnsi="Calibri" w:cs="Calibri"/>
                        </w:rPr>
                        <w:t>Uwaga!</w:t>
                      </w:r>
                    </w:p>
                    <w:p w14:paraId="7EEBF35C" w14:textId="77777777" w:rsidR="004D70B7" w:rsidRPr="00A41D7F" w:rsidRDefault="004D70B7"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4D70B7" w:rsidRPr="00A41D7F" w:rsidRDefault="004D70B7"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48" w:name="_Toc205795173"/>
      <w:r w:rsidRPr="00A41D7F">
        <w:t>VIII. UMOWA O DOFINANSOWANIE PROJEKTU</w:t>
      </w:r>
      <w:bookmarkEnd w:id="48"/>
      <w:r w:rsidRPr="00A41D7F">
        <w:t xml:space="preserve"> </w:t>
      </w:r>
    </w:p>
    <w:p w14:paraId="1F0C5910" w14:textId="0CD250B6" w:rsidR="005F4867" w:rsidRPr="00A41D7F" w:rsidRDefault="005F4867" w:rsidP="00A41D7F">
      <w:pPr>
        <w:pStyle w:val="Nagwek2"/>
      </w:pPr>
      <w:bookmarkStart w:id="49" w:name="_Toc205795174"/>
      <w:r w:rsidRPr="00A41D7F">
        <w:t xml:space="preserve">A. </w:t>
      </w:r>
      <w:r w:rsidR="007E57FB" w:rsidRPr="00A41D7F">
        <w:t>Informacje ogólne</w:t>
      </w:r>
      <w:bookmarkEnd w:id="49"/>
      <w:r w:rsidR="007E57FB" w:rsidRPr="00A41D7F">
        <w:t xml:space="preserve"> </w:t>
      </w:r>
    </w:p>
    <w:p w14:paraId="219341A4" w14:textId="2E356866"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udzielenia </w:t>
      </w:r>
      <w:r w:rsidR="00FD2810" w:rsidRPr="009807AF">
        <w:rPr>
          <w:rFonts w:ascii="Calibri" w:eastAsia="Times New Roman" w:hAnsi="Calibri" w:cs="Calibri"/>
          <w:color w:val="000000"/>
          <w:lang w:eastAsia="pl-PL"/>
        </w:rPr>
        <w:t>wsparcia, dostarcz</w:t>
      </w:r>
      <w:r w:rsidR="00064D04" w:rsidRPr="009807AF">
        <w:rPr>
          <w:rFonts w:ascii="Calibri" w:eastAsia="Times New Roman" w:hAnsi="Calibri" w:cs="Calibri"/>
          <w:color w:val="000000"/>
          <w:lang w:eastAsia="pl-PL"/>
        </w:rPr>
        <w:t>ył</w:t>
      </w:r>
      <w:r w:rsidR="00064D04">
        <w:rPr>
          <w:rFonts w:ascii="Calibri" w:eastAsia="Times New Roman" w:hAnsi="Calibri" w:cs="Calibri"/>
          <w:color w:val="000000"/>
          <w:lang w:eastAsia="pl-PL"/>
        </w:rPr>
        <w:t xml:space="preserve"> </w:t>
      </w:r>
      <w:r w:rsidR="00FD2810" w:rsidRPr="00C8749B">
        <w:rPr>
          <w:rFonts w:ascii="Calibri" w:eastAsia="Times New Roman" w:hAnsi="Calibri" w:cs="Calibri"/>
          <w:color w:val="000000"/>
          <w:lang w:eastAsia="pl-PL"/>
        </w:rPr>
        <w:t xml:space="preserve">wszystkie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0259A73B" w14:textId="6AC6376D"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9362DA">
        <w:rPr>
          <w:rFonts w:ascii="Calibri" w:hAnsi="Calibri" w:cs="Calibri"/>
        </w:rPr>
        <w:t xml:space="preserve"> </w:t>
      </w:r>
      <w:r w:rsidRPr="00C8749B">
        <w:rPr>
          <w:rFonts w:ascii="Calibri" w:hAnsi="Calibri" w:cs="Calibri"/>
        </w:rPr>
        <w:t>61 ust.</w:t>
      </w:r>
      <w:r w:rsidR="009362DA">
        <w:rPr>
          <w:rFonts w:ascii="Calibri" w:hAnsi="Calibri" w:cs="Calibri"/>
        </w:rPr>
        <w:t xml:space="preserve"> </w:t>
      </w:r>
      <w:r w:rsidRPr="00C8749B">
        <w:rPr>
          <w:rFonts w:ascii="Calibri" w:hAnsi="Calibri" w:cs="Calibri"/>
        </w:rPr>
        <w:t xml:space="preserve">3 i </w:t>
      </w:r>
      <w:r w:rsidR="0058514F" w:rsidRPr="00C8749B">
        <w:rPr>
          <w:rFonts w:ascii="Calibri" w:hAnsi="Calibri" w:cs="Calibri"/>
        </w:rPr>
        <w:t xml:space="preserve">8 </w:t>
      </w:r>
      <w:r w:rsidR="0058514F"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49209ABB" w14:textId="3030C8B5" w:rsidR="00BB56F8" w:rsidRPr="00C8749B" w:rsidRDefault="00BB56F8" w:rsidP="00C8749B">
      <w:pPr>
        <w:ind w:left="357" w:hanging="357"/>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6B5A5511" w:rsidR="00FD2810" w:rsidRPr="006F35EE" w:rsidRDefault="009817A0" w:rsidP="006F35EE">
      <w:pPr>
        <w:ind w:left="357" w:hanging="357"/>
        <w:jc w:val="both"/>
        <w:rPr>
          <w:rFonts w:ascii="Calibri" w:hAnsi="Calibri" w:cs="Calibri"/>
        </w:rPr>
      </w:pPr>
      <w:r w:rsidRPr="00C8749B">
        <w:rPr>
          <w:rFonts w:ascii="Calibri" w:hAnsi="Calibri" w:cs="Calibri"/>
        </w:rPr>
        <w:lastRenderedPageBreak/>
        <w:t xml:space="preserve">4) </w:t>
      </w:r>
      <w:r w:rsidRPr="00256E4E">
        <w:rPr>
          <w:rFonts w:ascii="Calibri" w:hAnsi="Calibri" w:cs="Calibri"/>
        </w:rPr>
        <w:t xml:space="preserve">Wnioskodawca, z wyłączeniem beneficjentów będących jednostką </w:t>
      </w:r>
      <w:r w:rsidRPr="009807AF">
        <w:rPr>
          <w:rFonts w:ascii="Calibri" w:hAnsi="Calibri" w:cs="Calibri"/>
        </w:rPr>
        <w:t>sektora</w:t>
      </w:r>
      <w:r w:rsidR="00643FCF" w:rsidRPr="009807AF">
        <w:rPr>
          <w:rFonts w:ascii="Calibri" w:hAnsi="Calibri" w:cs="Calibri"/>
        </w:rPr>
        <w:t xml:space="preserve"> finansów</w:t>
      </w:r>
      <w:r w:rsidRPr="009807AF">
        <w:rPr>
          <w:rFonts w:ascii="Calibri" w:hAnsi="Calibri" w:cs="Calibri"/>
        </w:rPr>
        <w:t xml:space="preserve"> publicznych</w:t>
      </w:r>
      <w:r w:rsidRPr="00256E4E">
        <w:rPr>
          <w:rFonts w:ascii="Calibri" w:hAnsi="Calibri" w:cs="Calibri"/>
        </w:rPr>
        <w:t xml:space="preserve">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50" w:name="_Toc205795175"/>
      <w:r w:rsidRPr="00A41D7F">
        <w:t>B. Wzór umowy o dofinansowanie projektu</w:t>
      </w:r>
      <w:bookmarkEnd w:id="50"/>
    </w:p>
    <w:p w14:paraId="684A99CC" w14:textId="0921D30D" w:rsidR="0053190D" w:rsidRPr="004174FF" w:rsidRDefault="00B80D25" w:rsidP="006C4C78">
      <w:pPr>
        <w:pStyle w:val="Akapitzlist"/>
        <w:numPr>
          <w:ilvl w:val="0"/>
          <w:numId w:val="67"/>
        </w:numPr>
        <w:rPr>
          <w:rFonts w:ascii="Calibri" w:hAnsi="Calibri" w:cs="Calibri"/>
          <w:bCs/>
        </w:rPr>
      </w:pPr>
      <w:r w:rsidRPr="004174FF">
        <w:rPr>
          <w:rFonts w:ascii="Calibri" w:hAnsi="Calibri" w:cs="Calibri"/>
        </w:rPr>
        <w:t>Wzór umowy o dofinansowanie projektu – dla projektu, którego budżet ustalony został w oparciu o art.</w:t>
      </w:r>
      <w:r w:rsidR="009362DA" w:rsidRPr="004174FF">
        <w:rPr>
          <w:rFonts w:ascii="Calibri" w:hAnsi="Calibri" w:cs="Calibri"/>
        </w:rPr>
        <w:t xml:space="preserve"> </w:t>
      </w:r>
      <w:r w:rsidRPr="004174FF">
        <w:rPr>
          <w:rFonts w:ascii="Calibri" w:hAnsi="Calibri" w:cs="Calibri"/>
        </w:rPr>
        <w:t>53 ust.</w:t>
      </w:r>
      <w:r w:rsidR="007C05B4">
        <w:rPr>
          <w:rFonts w:ascii="Calibri" w:hAnsi="Calibri" w:cs="Calibri"/>
        </w:rPr>
        <w:t xml:space="preserve"> </w:t>
      </w:r>
      <w:r w:rsidRPr="004174FF">
        <w:rPr>
          <w:rFonts w:ascii="Calibri" w:hAnsi="Calibri" w:cs="Calibri"/>
        </w:rPr>
        <w:t>3 lit.</w:t>
      </w:r>
      <w:r w:rsidR="0058514F" w:rsidRPr="004174FF">
        <w:rPr>
          <w:rFonts w:ascii="Calibri" w:hAnsi="Calibri" w:cs="Calibri"/>
        </w:rPr>
        <w:t xml:space="preserve"> </w:t>
      </w:r>
      <w:r w:rsidRPr="004174FF">
        <w:rPr>
          <w:rFonts w:ascii="Calibri" w:hAnsi="Calibri" w:cs="Calibri"/>
        </w:rPr>
        <w:t xml:space="preserve">b Rozporządzenia ogólnego </w:t>
      </w:r>
      <w:r w:rsidR="000F175A" w:rsidRPr="004174FF">
        <w:rPr>
          <w:rFonts w:ascii="Calibri" w:hAnsi="Calibri" w:cs="Calibri"/>
        </w:rPr>
        <w:t>(budżet ex-</w:t>
      </w:r>
      <w:proofErr w:type="spellStart"/>
      <w:r w:rsidR="000F175A" w:rsidRPr="004174FF">
        <w:rPr>
          <w:rFonts w:ascii="Calibri" w:hAnsi="Calibri" w:cs="Calibri"/>
        </w:rPr>
        <w:t>ante</w:t>
      </w:r>
      <w:proofErr w:type="spellEnd"/>
      <w:r w:rsidR="000F175A" w:rsidRPr="004174FF">
        <w:rPr>
          <w:rFonts w:ascii="Calibri" w:hAnsi="Calibri" w:cs="Calibri"/>
        </w:rPr>
        <w:t xml:space="preserve">) </w:t>
      </w:r>
      <w:r w:rsidR="0058514F" w:rsidRPr="004174FF">
        <w:rPr>
          <w:rFonts w:ascii="Calibri" w:hAnsi="Calibri" w:cs="Calibri"/>
        </w:rPr>
        <w:t>stanowi Załącznik</w:t>
      </w:r>
      <w:r w:rsidRPr="004174FF">
        <w:rPr>
          <w:rFonts w:ascii="Calibri" w:hAnsi="Calibri" w:cs="Calibri"/>
          <w:bCs/>
          <w:u w:val="single"/>
        </w:rPr>
        <w:t xml:space="preserve"> nr </w:t>
      </w:r>
      <w:r w:rsidR="00D16F6D" w:rsidRPr="004174FF">
        <w:rPr>
          <w:rFonts w:ascii="Calibri" w:hAnsi="Calibri" w:cs="Calibri"/>
          <w:bCs/>
          <w:u w:val="single"/>
        </w:rPr>
        <w:t>9</w:t>
      </w:r>
      <w:r w:rsidRPr="004174FF">
        <w:rPr>
          <w:rFonts w:ascii="Calibri" w:hAnsi="Calibri" w:cs="Calibri"/>
          <w:bCs/>
        </w:rPr>
        <w:t xml:space="preserve"> do niniejszego Regulaminu</w:t>
      </w:r>
      <w:r w:rsidR="0053190D" w:rsidRPr="004174FF">
        <w:rPr>
          <w:rFonts w:ascii="Calibri" w:hAnsi="Calibri" w:cs="Calibri"/>
          <w:bCs/>
        </w:rPr>
        <w:t>.</w:t>
      </w:r>
    </w:p>
    <w:p w14:paraId="2AEBBD1A" w14:textId="38E61378" w:rsidR="0053190D" w:rsidRPr="004174FF" w:rsidRDefault="00BD2C42" w:rsidP="006C4C78">
      <w:pPr>
        <w:pStyle w:val="Akapitzlist"/>
        <w:numPr>
          <w:ilvl w:val="0"/>
          <w:numId w:val="67"/>
        </w:numPr>
        <w:rPr>
          <w:rFonts w:ascii="Calibri" w:hAnsi="Calibri" w:cs="Calibri"/>
          <w:bCs/>
        </w:rPr>
      </w:pPr>
      <w:r w:rsidRPr="004174FF">
        <w:rPr>
          <w:rFonts w:ascii="Calibri" w:hAnsi="Calibri" w:cs="Calibri"/>
          <w:bCs/>
        </w:rPr>
        <w:t>Wzór umowy o dofinansowanie projektu</w:t>
      </w:r>
      <w:r w:rsidR="00B80D25" w:rsidRPr="004174FF">
        <w:rPr>
          <w:rFonts w:ascii="Calibri" w:hAnsi="Calibri" w:cs="Calibri"/>
          <w:bCs/>
        </w:rPr>
        <w:t xml:space="preserve"> - </w:t>
      </w:r>
      <w:r w:rsidR="000F175A" w:rsidRPr="004174FF">
        <w:rPr>
          <w:rFonts w:ascii="Calibri" w:hAnsi="Calibri" w:cs="Calibri"/>
          <w:bCs/>
        </w:rPr>
        <w:t xml:space="preserve">budżet </w:t>
      </w:r>
      <w:r w:rsidR="0058514F" w:rsidRPr="004174FF">
        <w:rPr>
          <w:rFonts w:ascii="Calibri" w:hAnsi="Calibri" w:cs="Calibri"/>
          <w:bCs/>
        </w:rPr>
        <w:t>rzeczywisty stanowi</w:t>
      </w:r>
      <w:r w:rsidRPr="004174FF">
        <w:rPr>
          <w:rFonts w:ascii="Calibri" w:hAnsi="Calibri" w:cs="Calibri"/>
          <w:bCs/>
        </w:rPr>
        <w:t xml:space="preserve"> </w:t>
      </w:r>
      <w:r w:rsidRPr="004174FF">
        <w:rPr>
          <w:rFonts w:ascii="Calibri" w:hAnsi="Calibri" w:cs="Calibri"/>
          <w:bCs/>
          <w:u w:val="single"/>
        </w:rPr>
        <w:t xml:space="preserve">Załącznik nr </w:t>
      </w:r>
      <w:r w:rsidR="00D16F6D" w:rsidRPr="004174FF">
        <w:rPr>
          <w:rFonts w:ascii="Calibri" w:hAnsi="Calibri" w:cs="Calibri"/>
          <w:bCs/>
          <w:u w:val="single"/>
        </w:rPr>
        <w:t>10</w:t>
      </w:r>
      <w:r w:rsidRPr="004174FF">
        <w:rPr>
          <w:rFonts w:ascii="Calibri" w:hAnsi="Calibri" w:cs="Calibri"/>
          <w:bCs/>
        </w:rPr>
        <w:t xml:space="preserve"> do niniejszego Regulaminu. </w:t>
      </w:r>
    </w:p>
    <w:p w14:paraId="32D1C055" w14:textId="3EEB3C60" w:rsidR="00C8749B" w:rsidRPr="004174FF" w:rsidRDefault="00C8749B" w:rsidP="006C4C78">
      <w:pPr>
        <w:pStyle w:val="Akapitzlist"/>
        <w:numPr>
          <w:ilvl w:val="0"/>
          <w:numId w:val="67"/>
        </w:numPr>
        <w:rPr>
          <w:rFonts w:ascii="Calibri" w:hAnsi="Calibri" w:cs="Calibri"/>
          <w:bCs/>
        </w:rPr>
      </w:pPr>
      <w:r w:rsidRPr="004174FF">
        <w:rPr>
          <w:rFonts w:ascii="Calibri" w:hAnsi="Calibri" w:cs="Calibri"/>
        </w:rPr>
        <w:t xml:space="preserve">Wzór umowy może zostać uzupełniony lub zmodyfikowany o postanowienia niezbędne do prawidłowej realizacji projektu </w:t>
      </w:r>
      <w:r w:rsidR="006F35EE" w:rsidRPr="004174FF">
        <w:rPr>
          <w:rFonts w:ascii="Calibri" w:hAnsi="Calibri" w:cs="Calibri"/>
        </w:rPr>
        <w:t xml:space="preserve">przeznaczonego </w:t>
      </w:r>
      <w:r w:rsidRPr="004174FF">
        <w:rPr>
          <w:rFonts w:ascii="Calibri" w:hAnsi="Calibri" w:cs="Calibri"/>
        </w:rPr>
        <w:t xml:space="preserve">do dofinansowania. </w:t>
      </w:r>
      <w:r w:rsidR="006F35EE" w:rsidRPr="004174FF">
        <w:rPr>
          <w:rFonts w:ascii="Calibri" w:hAnsi="Calibri" w:cs="Calibri"/>
        </w:rPr>
        <w:t xml:space="preserve">Uzupełnienie lub modyfikacja wzoru </w:t>
      </w:r>
      <w:r w:rsidR="0058514F" w:rsidRPr="004174FF">
        <w:rPr>
          <w:rFonts w:ascii="Calibri" w:hAnsi="Calibri" w:cs="Calibri"/>
        </w:rPr>
        <w:t>umowy w</w:t>
      </w:r>
      <w:r w:rsidR="006F35EE" w:rsidRPr="004174FF">
        <w:rPr>
          <w:rFonts w:ascii="Calibri" w:hAnsi="Calibri" w:cs="Calibri"/>
        </w:rPr>
        <w:t xml:space="preserve"> tym zakresie </w:t>
      </w:r>
      <w:r w:rsidRPr="004174FF">
        <w:rPr>
          <w:rFonts w:ascii="Calibri" w:hAnsi="Calibri" w:cs="Calibri"/>
        </w:rPr>
        <w:t>nie wymaga zmiany Regulaminu.</w:t>
      </w:r>
    </w:p>
    <w:p w14:paraId="1BABA19A" w14:textId="7DEE21FF" w:rsidR="009F6D1A" w:rsidRPr="00A41D7F" w:rsidRDefault="009F6D1A" w:rsidP="00A41D7F">
      <w:pPr>
        <w:pStyle w:val="Nagwek2"/>
      </w:pPr>
      <w:bookmarkStart w:id="51" w:name="_Toc205795176"/>
      <w:r w:rsidRPr="00A41D7F">
        <w:t xml:space="preserve">C. Czynności, które powinny zostać dokonane przed udzieleniem </w:t>
      </w:r>
      <w:r w:rsidR="00567E0D" w:rsidRPr="00A41D7F">
        <w:t xml:space="preserve">dofinansowania </w:t>
      </w:r>
      <w:r w:rsidRPr="00A41D7F">
        <w:t>oraz termin ich dokonania</w:t>
      </w:r>
      <w:bookmarkEnd w:id="51"/>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lastRenderedPageBreak/>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580570B3" w14:textId="2CC6DD8E" w:rsidR="004F048B" w:rsidRPr="009F68B3" w:rsidRDefault="004F048B" w:rsidP="004F048B">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58514F"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74F8D0E8" w14:textId="08733A31" w:rsidR="004367F7" w:rsidRPr="000F3588" w:rsidRDefault="00CA7B96" w:rsidP="006C4C78">
      <w:pPr>
        <w:pStyle w:val="Akapitzlist"/>
        <w:numPr>
          <w:ilvl w:val="0"/>
          <w:numId w:val="25"/>
        </w:numPr>
        <w:spacing w:after="0" w:line="240" w:lineRule="auto"/>
        <w:jc w:val="both"/>
        <w:rPr>
          <w:rFonts w:ascii="Calibri" w:hAnsi="Calibri" w:cs="Calibri"/>
        </w:rPr>
      </w:pPr>
      <w:r>
        <w:rPr>
          <w:rFonts w:ascii="Calibri" w:hAnsi="Calibri" w:cs="Calibri"/>
          <w:b/>
        </w:rPr>
        <w:t xml:space="preserve">Oświadczenie o braku powiązań </w:t>
      </w:r>
      <w:r w:rsidR="004367F7">
        <w:rPr>
          <w:rFonts w:ascii="Calibri" w:hAnsi="Calibri" w:cs="Calibri"/>
          <w:b/>
        </w:rPr>
        <w:t>z podmiotami objętymi sankcjami z Federacji Rosyjskiej.</w:t>
      </w:r>
    </w:p>
    <w:p w14:paraId="08B268ED" w14:textId="024A3C52" w:rsidR="004F048B" w:rsidRPr="009F68B3" w:rsidRDefault="00857B37" w:rsidP="006C4C78">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3C66F8">
      <w:pPr>
        <w:spacing w:after="0" w:line="240" w:lineRule="auto"/>
        <w:jc w:val="both"/>
        <w:rPr>
          <w:rFonts w:ascii="Calibri" w:hAnsi="Calibri" w:cs="Calibri"/>
        </w:rPr>
      </w:pPr>
    </w:p>
    <w:p w14:paraId="72AF110C" w14:textId="10AB945C"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przesłankę </w:t>
      </w:r>
      <w:r w:rsidR="00767D32" w:rsidRPr="009807AF">
        <w:rPr>
          <w:rFonts w:ascii="Calibri" w:hAnsi="Calibri" w:cs="Calibri"/>
        </w:rPr>
        <w:t>odmow</w:t>
      </w:r>
      <w:r w:rsidR="00706B93" w:rsidRPr="009807AF">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2" w:name="_Toc205795177"/>
      <w:r w:rsidRPr="00A41D7F">
        <w:t>IX. ŚRODKI ZASKARŻENIA PRZYSŁUGUJĄCE WNIOSKODAWCY ORAZ PODMIOT WŁAŚCIWY DO ICH ROZPATRZENIA</w:t>
      </w:r>
      <w:bookmarkEnd w:id="52"/>
    </w:p>
    <w:p w14:paraId="2301A0C6" w14:textId="77777777" w:rsidR="00BF60C6" w:rsidRPr="00A41D7F" w:rsidRDefault="00BF60C6" w:rsidP="00A41D7F">
      <w:pPr>
        <w:pStyle w:val="Nagwek2"/>
      </w:pPr>
      <w:bookmarkStart w:id="53" w:name="_Toc205795178"/>
      <w:r w:rsidRPr="00A41D7F">
        <w:t>A. Procedura odwoławcza od wyniku oceny LGD</w:t>
      </w:r>
      <w:bookmarkEnd w:id="53"/>
      <w:r w:rsidRPr="00A41D7F">
        <w:t xml:space="preserve"> </w:t>
      </w:r>
    </w:p>
    <w:p w14:paraId="5DBBE300"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5112BE35" w14:textId="51C4F4D2"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Szczegółowe zasady dotyczące postępowania z protestem przez LGD określa </w:t>
      </w:r>
      <w:r w:rsidR="00736B38">
        <w:rPr>
          <w:rFonts w:ascii="Calibri" w:hAnsi="Calibri" w:cs="Calibri"/>
        </w:rPr>
        <w:t xml:space="preserve">Rozdział </w:t>
      </w:r>
      <w:r w:rsidR="009807AF" w:rsidRPr="004174FF">
        <w:rPr>
          <w:rFonts w:ascii="Calibri" w:hAnsi="Calibri" w:cs="Calibri"/>
        </w:rPr>
        <w:t>6.6. Postępowanie z protestem „Procedury oceny i wyboru operacji w ramach LSR”.</w:t>
      </w:r>
    </w:p>
    <w:p w14:paraId="64C67F7F" w14:textId="77777777"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b/>
        </w:rPr>
        <w:t xml:space="preserve">Protest jest wnoszony za pośrednictwem LGD i rozpatrywany przez ZW. </w:t>
      </w:r>
    </w:p>
    <w:p w14:paraId="1F8955E3" w14:textId="64246F16"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A0D90E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58514F"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49F3AF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9362DA">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7F0021" w:rsidRDefault="00BF60C6" w:rsidP="006C4C78">
      <w:pPr>
        <w:pStyle w:val="Akapitzlist"/>
        <w:numPr>
          <w:ilvl w:val="0"/>
          <w:numId w:val="60"/>
        </w:numPr>
        <w:jc w:val="both"/>
        <w:rPr>
          <w:rFonts w:ascii="Calibri" w:hAnsi="Calibri" w:cs="Calibri"/>
        </w:rPr>
      </w:pPr>
      <w:r w:rsidRPr="007F0021">
        <w:rPr>
          <w:rFonts w:ascii="Calibri" w:hAnsi="Calibri" w:cs="Calibri"/>
        </w:rPr>
        <w:t xml:space="preserve">W przypadku uwzględnienia protestu ZW kieruje wniosek o wsparcie do LGD w celu: </w:t>
      </w:r>
    </w:p>
    <w:p w14:paraId="315B974A" w14:textId="77777777" w:rsidR="0053190D" w:rsidRPr="007F0021" w:rsidRDefault="00BF60C6" w:rsidP="006C4C78">
      <w:pPr>
        <w:pStyle w:val="Akapitzlist"/>
        <w:numPr>
          <w:ilvl w:val="0"/>
          <w:numId w:val="63"/>
        </w:numPr>
        <w:jc w:val="both"/>
        <w:rPr>
          <w:rFonts w:ascii="Calibri" w:hAnsi="Calibri" w:cs="Calibri"/>
        </w:rPr>
      </w:pPr>
      <w:r w:rsidRPr="007F0021">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Pr="007F0021" w:rsidRDefault="00BF60C6" w:rsidP="006C4C78">
      <w:pPr>
        <w:pStyle w:val="Akapitzlist"/>
        <w:numPr>
          <w:ilvl w:val="0"/>
          <w:numId w:val="63"/>
        </w:numPr>
        <w:jc w:val="both"/>
        <w:rPr>
          <w:rFonts w:ascii="Calibri" w:hAnsi="Calibri" w:cs="Calibri"/>
        </w:rPr>
      </w:pPr>
      <w:r w:rsidRPr="007F0021">
        <w:rPr>
          <w:rFonts w:ascii="Calibri" w:hAnsi="Calibri" w:cs="Calibri"/>
        </w:rPr>
        <w:lastRenderedPageBreak/>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4C23A5F" w:rsidR="0053190D" w:rsidRPr="007F0021" w:rsidRDefault="00BF60C6" w:rsidP="006C4C78">
      <w:pPr>
        <w:pStyle w:val="Akapitzlist"/>
        <w:numPr>
          <w:ilvl w:val="0"/>
          <w:numId w:val="60"/>
        </w:numPr>
        <w:jc w:val="both"/>
        <w:rPr>
          <w:rFonts w:ascii="Calibri" w:hAnsi="Calibri" w:cs="Calibri"/>
        </w:rPr>
      </w:pPr>
      <w:r w:rsidRPr="007F0021">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9362DA" w:rsidRPr="007F0021">
        <w:rPr>
          <w:rFonts w:ascii="Calibri" w:hAnsi="Calibri" w:cs="Calibri"/>
        </w:rPr>
        <w:t>ą</w:t>
      </w:r>
      <w:r w:rsidRPr="007F0021">
        <w:rPr>
          <w:rFonts w:ascii="Calibri" w:hAnsi="Calibri" w:cs="Calibri"/>
        </w:rPr>
        <w:t xml:space="preserve">du Administracyjnego w Gdańsku zgodnie z art. 3 § 3 ustawy z dnia 30 sierpnia 2002 r. – Prawo o postępowaniu przed sądami administracyjnymi, na zasadach określonych w art. 22h Ustawy RLKS. </w:t>
      </w:r>
    </w:p>
    <w:p w14:paraId="4A75530C" w14:textId="77777777" w:rsidR="0053190D" w:rsidRPr="007F0021" w:rsidRDefault="00BF60C6" w:rsidP="006C4C78">
      <w:pPr>
        <w:pStyle w:val="Akapitzlist"/>
        <w:numPr>
          <w:ilvl w:val="0"/>
          <w:numId w:val="60"/>
        </w:numPr>
        <w:jc w:val="both"/>
        <w:rPr>
          <w:rFonts w:ascii="Calibri" w:hAnsi="Calibri" w:cs="Calibri"/>
        </w:rPr>
      </w:pPr>
      <w:r w:rsidRPr="007F0021">
        <w:rPr>
          <w:rFonts w:ascii="Calibri" w:hAnsi="Calibri" w:cs="Calibri"/>
        </w:rPr>
        <w:t xml:space="preserve">W przypadku oddalenia skargi przez WSA, </w:t>
      </w:r>
      <w:r w:rsidR="00C354B5" w:rsidRPr="007F0021">
        <w:rPr>
          <w:rFonts w:ascii="Calibri" w:hAnsi="Calibri" w:cs="Calibri"/>
        </w:rPr>
        <w:t>w</w:t>
      </w:r>
      <w:r w:rsidRPr="007F0021">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7F0021" w:rsidRDefault="00BF60C6" w:rsidP="006C4C78">
      <w:pPr>
        <w:pStyle w:val="Akapitzlist"/>
        <w:numPr>
          <w:ilvl w:val="0"/>
          <w:numId w:val="60"/>
        </w:numPr>
        <w:jc w:val="both"/>
        <w:rPr>
          <w:rFonts w:ascii="Calibri" w:hAnsi="Calibri" w:cs="Calibri"/>
        </w:rPr>
      </w:pPr>
      <w:r w:rsidRPr="007F0021">
        <w:rPr>
          <w:rFonts w:ascii="Calibri" w:hAnsi="Calibri" w:cs="Calibri"/>
        </w:rPr>
        <w:t xml:space="preserve">Procedura odwoławcza nie wstrzymuje zawierania umów z wnioskodawcami, których operacje zostały wybrane przez LGD. </w:t>
      </w:r>
    </w:p>
    <w:p w14:paraId="797FBAEA" w14:textId="76884193" w:rsidR="0053190D" w:rsidRPr="007F0021" w:rsidRDefault="00BF60C6" w:rsidP="006C4C78">
      <w:pPr>
        <w:pStyle w:val="Akapitzlist"/>
        <w:numPr>
          <w:ilvl w:val="0"/>
          <w:numId w:val="60"/>
        </w:numPr>
        <w:jc w:val="both"/>
        <w:rPr>
          <w:rFonts w:ascii="Calibri" w:hAnsi="Calibri" w:cs="Calibri"/>
        </w:rPr>
      </w:pPr>
      <w:r w:rsidRPr="007F0021">
        <w:rPr>
          <w:rFonts w:ascii="Calibri" w:hAnsi="Calibri" w:cs="Calibri"/>
        </w:rPr>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CE6289" w:rsidRPr="007F0021">
        <w:rPr>
          <w:rFonts w:ascii="Calibri" w:hAnsi="Calibri" w:cs="Calibri"/>
        </w:rPr>
        <w:t xml:space="preserve"> </w:t>
      </w:r>
      <w:r w:rsidRPr="007F0021">
        <w:rPr>
          <w:rFonts w:ascii="Calibri" w:hAnsi="Calibri" w:cs="Calibri"/>
        </w:rPr>
        <w:t xml:space="preserve">9. </w:t>
      </w:r>
    </w:p>
    <w:p w14:paraId="440F5560" w14:textId="0E76AAB6" w:rsidR="00BF60C6" w:rsidRPr="0053190D" w:rsidRDefault="00BF60C6" w:rsidP="006C4C78">
      <w:pPr>
        <w:pStyle w:val="Akapitzlist"/>
        <w:numPr>
          <w:ilvl w:val="0"/>
          <w:numId w:val="60"/>
        </w:numPr>
        <w:jc w:val="both"/>
        <w:rPr>
          <w:rFonts w:ascii="Calibri" w:hAnsi="Calibri" w:cs="Calibri"/>
        </w:rPr>
      </w:pPr>
      <w:r w:rsidRPr="007F0021">
        <w:rPr>
          <w:rFonts w:ascii="Calibri" w:hAnsi="Calibri" w:cs="Calibri"/>
        </w:rPr>
        <w:t>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w:t>
      </w:r>
      <w:r w:rsidRPr="006A1A98">
        <w:t>.</w:t>
      </w:r>
      <w:r>
        <w:t xml:space="preserve"> </w:t>
      </w:r>
    </w:p>
    <w:p w14:paraId="1B4B1686" w14:textId="77777777" w:rsidR="00BF60C6" w:rsidRPr="0053190D" w:rsidRDefault="00BF60C6" w:rsidP="0053190D">
      <w:pPr>
        <w:pStyle w:val="Nagwek2"/>
      </w:pPr>
      <w:bookmarkStart w:id="54" w:name="_Toc205795179"/>
      <w:r w:rsidRPr="0053190D">
        <w:t>B. Procedura odwoławcza od wyniku oceny przez IZ FEP 2021-2027</w:t>
      </w:r>
      <w:bookmarkEnd w:id="54"/>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188C254D"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58514F"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 </w:t>
      </w:r>
      <w:r w:rsidRPr="009807AF">
        <w:rPr>
          <w:rFonts w:ascii="Calibri" w:hAnsi="Calibri" w:cs="Calibri"/>
        </w:rPr>
        <w:t>ar</w:t>
      </w:r>
      <w:r w:rsidR="00706B93" w:rsidRPr="009807AF">
        <w:rPr>
          <w:rFonts w:ascii="Calibri" w:hAnsi="Calibri" w:cs="Calibri"/>
        </w:rPr>
        <w:t>t</w:t>
      </w:r>
      <w:r w:rsidRPr="009807AF">
        <w:rPr>
          <w:rFonts w:ascii="Calibri" w:hAnsi="Calibri" w:cs="Calibri"/>
        </w:rPr>
        <w:t>.</w:t>
      </w:r>
      <w:r w:rsidR="00706B93" w:rsidRPr="009807AF">
        <w:rPr>
          <w:rFonts w:ascii="Calibri" w:hAnsi="Calibri" w:cs="Calibri"/>
        </w:rPr>
        <w:t xml:space="preserve"> </w:t>
      </w:r>
      <w:r w:rsidRPr="009807AF">
        <w:rPr>
          <w:rFonts w:ascii="Calibri" w:hAnsi="Calibri" w:cs="Calibri"/>
        </w:rPr>
        <w:t>17</w:t>
      </w:r>
      <w:r w:rsidRPr="006A1A98">
        <w:rPr>
          <w:rFonts w:ascii="Calibri" w:hAnsi="Calibri" w:cs="Calibri"/>
        </w:rPr>
        <w:t xml:space="preserve"> ust.</w:t>
      </w:r>
      <w:r w:rsidR="00706B93">
        <w:rPr>
          <w:rFonts w:ascii="Calibri" w:hAnsi="Calibri" w:cs="Calibri"/>
        </w:rPr>
        <w:t xml:space="preserve"> </w:t>
      </w:r>
      <w:r w:rsidRPr="006A1A98">
        <w:rPr>
          <w:rFonts w:ascii="Calibri" w:hAnsi="Calibri" w:cs="Calibri"/>
        </w:rPr>
        <w:t xml:space="preserve">2 </w:t>
      </w:r>
      <w:r w:rsidR="00CE6289">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oceny o której mowa w </w:t>
      </w:r>
      <w:r w:rsidR="006A1A98">
        <w:rPr>
          <w:rFonts w:ascii="Calibri" w:hAnsi="Calibri" w:cs="Calibri"/>
        </w:rPr>
        <w:t>sekcji V.C pkt</w:t>
      </w:r>
      <w:r w:rsidR="00706B93">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3DE88D46"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58514F">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06B93">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5" w:name="_Toc205795180"/>
      <w:r w:rsidRPr="0053190D">
        <w:t>X. UNIEWAŻNIENIE POSTĘPOWANIA</w:t>
      </w:r>
      <w:bookmarkEnd w:id="55"/>
      <w:r w:rsidRPr="0053190D">
        <w:t xml:space="preserve"> </w:t>
      </w:r>
    </w:p>
    <w:p w14:paraId="40364A05" w14:textId="141FEEAA"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06B93">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6" w:name="_Toc205795181"/>
      <w:r w:rsidRPr="0053190D">
        <w:t>XI. ZAMÓWIENIA</w:t>
      </w:r>
      <w:bookmarkEnd w:id="56"/>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lastRenderedPageBreak/>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77777777"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50 000 PLN netto, </w:t>
      </w:r>
    </w:p>
    <w:p w14:paraId="4A5C1C52" w14:textId="48A6D866"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zobligowanych do stosowania ustawy PZP, w przypadku zamówień publicznych o wartości przekraczającej 50 000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0EAF714C"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58514F"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706B93">
        <w:rPr>
          <w:rFonts w:ascii="Calibri" w:hAnsi="Calibri" w:cs="Calibri"/>
        </w:rPr>
        <w:t>.</w:t>
      </w:r>
    </w:p>
    <w:p w14:paraId="5EC039CD" w14:textId="7D271C3A"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7" w:name="_Toc205795182"/>
      <w:r w:rsidRPr="0053190D">
        <w:t>XI</w:t>
      </w:r>
      <w:r>
        <w:t>I</w:t>
      </w:r>
      <w:r w:rsidRPr="0053190D">
        <w:t>. MIEJSCE UDOSTĘPNIENIA DOKUMENTÓW</w:t>
      </w:r>
      <w:bookmarkEnd w:id="57"/>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27E8E86A" w14:textId="468D3FA8" w:rsidR="00E87512" w:rsidRPr="004174FF" w:rsidRDefault="004174FF" w:rsidP="006C4C78">
      <w:pPr>
        <w:pStyle w:val="Akapitzlist"/>
        <w:numPr>
          <w:ilvl w:val="0"/>
          <w:numId w:val="54"/>
        </w:numPr>
        <w:spacing w:after="0" w:line="240" w:lineRule="auto"/>
        <w:jc w:val="both"/>
        <w:rPr>
          <w:rFonts w:ascii="Calibri" w:hAnsi="Calibri" w:cs="Calibri"/>
        </w:rPr>
      </w:pPr>
      <w:r>
        <w:rPr>
          <w:rFonts w:ascii="Calibri" w:hAnsi="Calibri" w:cs="Calibri"/>
        </w:rPr>
        <w:t>Lokalna Strategia Rozwoju</w:t>
      </w:r>
      <w:r w:rsidR="00865B81" w:rsidRPr="004174FF">
        <w:rPr>
          <w:rFonts w:ascii="Calibri" w:hAnsi="Calibri" w:cs="Calibri"/>
        </w:rPr>
        <w:t>:</w:t>
      </w:r>
      <w:r w:rsidR="009807AF" w:rsidRPr="009807AF">
        <w:rPr>
          <w:rFonts w:ascii="Calibri" w:hAnsi="Calibri" w:cs="Calibri"/>
          <w:color w:val="EE0000"/>
        </w:rPr>
        <w:t xml:space="preserve"> </w:t>
      </w:r>
      <w:r w:rsidRPr="004174FF">
        <w:rPr>
          <w:rFonts w:ascii="Calibri" w:hAnsi="Calibri" w:cs="Calibri"/>
          <w:color w:val="4C94D8" w:themeColor="text2" w:themeTint="80"/>
        </w:rPr>
        <w:t>https://krainadolnegopowisla.pl/lokalna-strategia-rozwoju-na-lata-2021-2027/</w:t>
      </w:r>
    </w:p>
    <w:p w14:paraId="3039B593" w14:textId="68C9701B"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CE6289">
        <w:rPr>
          <w:rFonts w:ascii="Calibri" w:hAnsi="Calibri" w:cs="Calibri"/>
        </w:rPr>
        <w:t xml:space="preserve"> </w:t>
      </w:r>
      <w:r w:rsidRPr="004B3585">
        <w:rPr>
          <w:rFonts w:ascii="Calibri" w:hAnsi="Calibri" w:cs="Calibri"/>
        </w:rPr>
        <w:t>53 ust.</w:t>
      </w:r>
      <w:r w:rsidR="00CE6289">
        <w:rPr>
          <w:rFonts w:ascii="Calibri" w:hAnsi="Calibri" w:cs="Calibri"/>
        </w:rPr>
        <w:t xml:space="preserve"> </w:t>
      </w:r>
      <w:r w:rsidRPr="004B3585">
        <w:rPr>
          <w:rFonts w:ascii="Calibri" w:hAnsi="Calibri" w:cs="Calibri"/>
        </w:rPr>
        <w:t>3 lit.</w:t>
      </w:r>
      <w:r w:rsidR="0058514F">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58514F"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1317B007"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58514F" w:rsidRPr="004B3585">
        <w:rPr>
          <w:rFonts w:ascii="Calibri" w:hAnsi="Calibri" w:cs="Calibri"/>
          <w:bCs/>
        </w:rPr>
        <w:t>projektu -</w:t>
      </w:r>
      <w:r w:rsidRPr="004B3585">
        <w:rPr>
          <w:rFonts w:ascii="Calibri" w:hAnsi="Calibri" w:cs="Calibri"/>
          <w:bCs/>
        </w:rPr>
        <w:t xml:space="preserve"> budżet </w:t>
      </w:r>
      <w:r w:rsidR="0058514F"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w:t>
      </w:r>
      <w:r w:rsidR="004F688F" w:rsidRPr="009807AF">
        <w:rPr>
          <w:rFonts w:ascii="Calibri" w:hAnsi="Calibri" w:cs="Calibri"/>
        </w:rPr>
        <w:t xml:space="preserve">stanowi </w:t>
      </w:r>
      <w:r w:rsidR="004F688F" w:rsidRPr="009807AF">
        <w:rPr>
          <w:rFonts w:ascii="Calibri" w:hAnsi="Calibri" w:cs="Calibri"/>
          <w:u w:val="single"/>
        </w:rPr>
        <w:t xml:space="preserve">Załącznik nr </w:t>
      </w:r>
      <w:r w:rsidR="00540763" w:rsidRPr="009807AF">
        <w:rPr>
          <w:rFonts w:ascii="Calibri" w:hAnsi="Calibri" w:cs="Calibri"/>
          <w:u w:val="single"/>
        </w:rPr>
        <w:t>11</w:t>
      </w:r>
      <w:r w:rsidR="00540763" w:rsidRPr="009807AF">
        <w:rPr>
          <w:rFonts w:ascii="Calibri" w:hAnsi="Calibri" w:cs="Calibri"/>
        </w:rPr>
        <w:t xml:space="preserve"> </w:t>
      </w:r>
      <w:r w:rsidR="004F688F" w:rsidRPr="009807AF">
        <w:rPr>
          <w:rFonts w:ascii="Calibri" w:hAnsi="Calibri" w:cs="Calibri"/>
        </w:rPr>
        <w:t xml:space="preserve">do niniejszego Regulaminu. </w:t>
      </w:r>
    </w:p>
    <w:p w14:paraId="2FD560A2" w14:textId="7426A653" w:rsidR="00E87512" w:rsidRPr="004174FF" w:rsidRDefault="00DB6B12" w:rsidP="00E87512">
      <w:pPr>
        <w:pStyle w:val="Akapitzlist"/>
        <w:numPr>
          <w:ilvl w:val="0"/>
          <w:numId w:val="54"/>
        </w:numPr>
        <w:spacing w:after="0" w:line="240" w:lineRule="auto"/>
        <w:jc w:val="both"/>
        <w:rPr>
          <w:rFonts w:ascii="Calibri" w:hAnsi="Calibri" w:cs="Calibri"/>
          <w:color w:val="EE0000"/>
        </w:rPr>
      </w:pPr>
      <w:r w:rsidRPr="009807AF">
        <w:rPr>
          <w:rFonts w:ascii="Calibri" w:hAnsi="Calibri" w:cs="Calibri"/>
        </w:rPr>
        <w:t>Procedur</w:t>
      </w:r>
      <w:r w:rsidR="004174FF">
        <w:rPr>
          <w:rFonts w:ascii="Calibri" w:hAnsi="Calibri" w:cs="Calibri"/>
        </w:rPr>
        <w:t>a</w:t>
      </w:r>
      <w:r w:rsidRPr="009807AF">
        <w:rPr>
          <w:rFonts w:ascii="Calibri" w:hAnsi="Calibri" w:cs="Calibri"/>
        </w:rPr>
        <w:t xml:space="preserve"> oceny i wyboru operacji w ramach LSR</w:t>
      </w:r>
      <w:r w:rsidR="004174FF">
        <w:rPr>
          <w:rFonts w:ascii="Calibri" w:hAnsi="Calibri" w:cs="Calibri"/>
        </w:rPr>
        <w:t>:</w:t>
      </w:r>
      <w:r w:rsidR="004174FF" w:rsidRPr="004174FF">
        <w:t xml:space="preserve"> </w:t>
      </w:r>
      <w:r w:rsidR="004174FF" w:rsidRPr="004174FF">
        <w:rPr>
          <w:rFonts w:ascii="Calibri" w:hAnsi="Calibri" w:cs="Calibri"/>
          <w:color w:val="4C94D8" w:themeColor="text2" w:themeTint="80"/>
        </w:rPr>
        <w:t>https://krainadolnegopowisla.pl/procedura-oceny-i-wyboru-operacji-w-ramach-lsr/</w:t>
      </w:r>
    </w:p>
    <w:p w14:paraId="1721AC0F" w14:textId="18550A0F" w:rsidR="004B3585" w:rsidRDefault="004B3585" w:rsidP="00E8751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w:t>
      </w:r>
      <w:r w:rsidR="004174FF" w:rsidRPr="00AC427E">
        <w:rPr>
          <w:rFonts w:ascii="Calibri" w:hAnsi="Calibri" w:cs="Calibri"/>
          <w:bCs/>
        </w:rPr>
        <w:t xml:space="preserve">Stowarzyszenia </w:t>
      </w:r>
      <w:r w:rsidR="004174FF">
        <w:rPr>
          <w:rFonts w:ascii="Calibri" w:hAnsi="Calibri" w:cs="Calibri"/>
          <w:bCs/>
        </w:rPr>
        <w:t>Lokalna Grupa Działania „Kraina Dolnego Powiśla”</w:t>
      </w:r>
      <w:r w:rsidR="004174FF" w:rsidRPr="00AC427E">
        <w:rPr>
          <w:rFonts w:ascii="Calibri" w:hAnsi="Calibri" w:cs="Calibri"/>
          <w:bCs/>
        </w:rPr>
        <w:t>:</w:t>
      </w:r>
      <w:r w:rsidR="004174FF">
        <w:rPr>
          <w:rFonts w:ascii="Calibri" w:hAnsi="Calibri" w:cs="Calibri"/>
          <w:bCs/>
        </w:rPr>
        <w:t xml:space="preserve"> </w:t>
      </w:r>
      <w:r w:rsidR="004174FF" w:rsidRPr="004174FF">
        <w:rPr>
          <w:rFonts w:ascii="Calibri" w:hAnsi="Calibri" w:cs="Calibri"/>
          <w:bCs/>
          <w:color w:val="4C94D8" w:themeColor="text2" w:themeTint="80"/>
        </w:rPr>
        <w:t>www.krainadolnegopowisla.pl</w:t>
      </w:r>
    </w:p>
    <w:p w14:paraId="24E51EFE" w14:textId="33079FCF" w:rsidR="002B4296" w:rsidRPr="0053190D" w:rsidRDefault="0053190D" w:rsidP="0053190D">
      <w:pPr>
        <w:pStyle w:val="Nagwek1"/>
      </w:pPr>
      <w:bookmarkStart w:id="58" w:name="_Toc205795183"/>
      <w:r w:rsidRPr="0053190D">
        <w:t>XII</w:t>
      </w:r>
      <w:r>
        <w:t>I</w:t>
      </w:r>
      <w:r w:rsidRPr="0053190D">
        <w:t>. POSTANOWIENIA KOŃCOWE</w:t>
      </w:r>
      <w:bookmarkEnd w:id="58"/>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12DEA2C3"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CE628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58514F"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59" w:name="_Toc205795184"/>
      <w:r w:rsidRPr="0053190D">
        <w:lastRenderedPageBreak/>
        <w:t>XI</w:t>
      </w:r>
      <w:r>
        <w:t>V</w:t>
      </w:r>
      <w:r w:rsidRPr="0053190D">
        <w:t>. DOKUMENTY PROGRAMOWE</w:t>
      </w:r>
      <w:bookmarkStart w:id="60" w:name="_Hlk182557597"/>
      <w:bookmarkEnd w:id="59"/>
    </w:p>
    <w:bookmarkEnd w:id="60"/>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420FFD13" w:rsidR="00570FB4" w:rsidRPr="008162E8"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w:t>
      </w:r>
      <w:r w:rsidRPr="009807AF">
        <w:rPr>
          <w:rFonts w:ascii="Calibri" w:hAnsi="Calibri" w:cs="Calibri"/>
        </w:rPr>
        <w:t>ustanawiające wspólne przepisy dotyczące Europejskiego Funduszu Rozwoju Regionalnego, Europejskiego Funduszu</w:t>
      </w:r>
      <w:r w:rsidRPr="00570FB4">
        <w:rPr>
          <w:rFonts w:ascii="Calibri" w:hAnsi="Calibri" w:cs="Calibri"/>
        </w:rPr>
        <w:t xml:space="preserve">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5" w:history="1">
        <w:r w:rsidRPr="00570FB4">
          <w:rPr>
            <w:rStyle w:val="Hipercze"/>
            <w:rFonts w:ascii="Calibri" w:hAnsi="Calibri" w:cs="Calibri"/>
          </w:rPr>
          <w:t>https://eur-lex.europa.eu/legal-content/PL/TXT/?uri=CELEX:32021R1060</w:t>
        </w:r>
      </w:hyperlink>
    </w:p>
    <w:p w14:paraId="41F1C908" w14:textId="335C61B0" w:rsidR="008162E8" w:rsidRPr="008162E8" w:rsidRDefault="008162E8" w:rsidP="009362DA">
      <w:pPr>
        <w:pStyle w:val="Akapitzlist"/>
        <w:numPr>
          <w:ilvl w:val="0"/>
          <w:numId w:val="47"/>
        </w:numPr>
        <w:spacing w:after="0" w:line="240" w:lineRule="auto"/>
        <w:jc w:val="both"/>
        <w:rPr>
          <w:rFonts w:ascii="Calibri" w:hAnsi="Calibri" w:cs="Calibri"/>
        </w:rPr>
      </w:pPr>
      <w:r w:rsidRPr="008162E8">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6" w:history="1">
        <w:r w:rsidRPr="008162E8">
          <w:rPr>
            <w:rStyle w:val="Hipercze"/>
            <w:rFonts w:ascii="Calibri" w:hAnsi="Calibri" w:cs="Calibri"/>
          </w:rPr>
          <w:t>https://eur-lex.europa.eu/legal-content/PL/ALL/?uri=CELEX%3A32020R0852</w:t>
        </w:r>
      </w:hyperlink>
      <w:r w:rsidRPr="008162E8">
        <w:rPr>
          <w:rFonts w:ascii="Calibri" w:hAnsi="Calibri" w:cs="Calibri"/>
        </w:rPr>
        <w:t xml:space="preserve"> </w:t>
      </w:r>
    </w:p>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17"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18"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19"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0"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1" w:history="1">
        <w:r w:rsidRPr="003432BC">
          <w:rPr>
            <w:rStyle w:val="Hipercze"/>
            <w:rFonts w:ascii="Calibri" w:hAnsi="Calibri" w:cs="Calibri"/>
          </w:rPr>
          <w:t>https://www.funduszeeuropejskie.gov.pl/media/113155/wytyczne.pdf</w:t>
        </w:r>
      </w:hyperlink>
    </w:p>
    <w:p w14:paraId="208930FF" w14:textId="71EB9EFC"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dostępny pod adresem:</w:t>
      </w:r>
      <w:r w:rsidR="00A53771">
        <w:rPr>
          <w:rFonts w:ascii="Calibri" w:hAnsi="Calibri" w:cs="Calibri"/>
        </w:rPr>
        <w:t xml:space="preserve"> </w:t>
      </w:r>
      <w:hyperlink r:id="rId22"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3"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4"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53190D">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5" w:history="1">
        <w:r w:rsidR="00A53771" w:rsidRPr="00143D15">
          <w:rPr>
            <w:rStyle w:val="Hipercze"/>
            <w:rFonts w:ascii="Calibri" w:hAnsi="Calibri" w:cs="Calibri"/>
          </w:rPr>
          <w:t>https://funduszeuepomorskie.pl/dokumenty/3837-program-fundusze-europejskie-dla-pomorza-2021-2027</w:t>
        </w:r>
      </w:hyperlink>
    </w:p>
    <w:p w14:paraId="6F416961" w14:textId="07B76C77"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522F63" w:rsidRPr="002E3784">
        <w:rPr>
          <w:rFonts w:ascii="Calibri" w:hAnsi="Calibri" w:cs="Calibri"/>
        </w:rPr>
        <w:t>(z późn.zm)</w:t>
      </w:r>
      <w:r w:rsidR="00522F63">
        <w:rPr>
          <w:rFonts w:ascii="Calibri" w:hAnsi="Calibri" w:cs="Calibri"/>
        </w:rPr>
        <w:t xml:space="preserve"> </w:t>
      </w:r>
      <w:r w:rsidRPr="00A53771">
        <w:rPr>
          <w:rFonts w:ascii="Calibri" w:hAnsi="Calibri" w:cs="Calibri"/>
        </w:rPr>
        <w:t xml:space="preserve">dostępny pod adresem: </w:t>
      </w:r>
      <w:hyperlink r:id="rId26" w:history="1">
        <w:r w:rsidR="00A53771" w:rsidRPr="00143D15">
          <w:rPr>
            <w:rStyle w:val="Hipercze"/>
          </w:rPr>
          <w:t>https://funduszeuepomorskie.pl/dokumenty/4038-szczegolowy-opis-priorytetow-programu-fundusze-europejskie-dla-pomorza-2021-2027</w:t>
        </w:r>
      </w:hyperlink>
    </w:p>
    <w:p w14:paraId="62E2E266" w14:textId="21F52341" w:rsidR="00A5377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27" w:history="1">
        <w:r w:rsidR="00A53771" w:rsidRPr="00143D15">
          <w:rPr>
            <w:rStyle w:val="Hipercze"/>
          </w:rPr>
          <w:t>https://funduszeuepomorskie.pl/dokumenty/3840-analiza-spelniania-zasady-dnsh-dla-projektu-programu-fep-2021-2027</w:t>
        </w:r>
      </w:hyperlink>
      <w:r w:rsidR="00A53771" w:rsidRPr="00A53771">
        <w:t xml:space="preserve"> </w:t>
      </w:r>
    </w:p>
    <w:p w14:paraId="2DB21246" w14:textId="2813BC56" w:rsidR="00F4009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„Pomorskie Kąpieliska. Standardy infrastruktury kąpieliskowej, </w:t>
      </w:r>
      <w:r w:rsidRPr="004818B3">
        <w:rPr>
          <w:rFonts w:ascii="Calibri" w:hAnsi="Calibri" w:cs="Calibri"/>
        </w:rPr>
        <w:t>przyjęty</w:t>
      </w:r>
      <w:r w:rsidRPr="00A53771">
        <w:rPr>
          <w:rFonts w:ascii="Calibri" w:hAnsi="Calibri" w:cs="Calibri"/>
        </w:rPr>
        <w:t xml:space="preserve"> uchwałą Zarządu Województwa Pomorskiego nr 615/550/24 z dnia 23 maja 2024 roku, dostępny pod adresem: </w:t>
      </w:r>
      <w:hyperlink r:id="rId28" w:history="1">
        <w:r w:rsidRPr="00A53771">
          <w:rPr>
            <w:rStyle w:val="Hipercze"/>
            <w:rFonts w:ascii="Calibri" w:hAnsi="Calibri" w:cs="Calibri"/>
            <w:color w:val="auto"/>
          </w:rPr>
          <w:t>https://dt.pomorskie.eu/wp-</w:t>
        </w:r>
        <w:r w:rsidRPr="00A53771">
          <w:rPr>
            <w:rStyle w:val="Hipercze"/>
            <w:rFonts w:ascii="Calibri" w:hAnsi="Calibri" w:cs="Calibri"/>
            <w:color w:val="auto"/>
          </w:rPr>
          <w:lastRenderedPageBreak/>
          <w:t>content/uploads/2024/05/Zalacznik-nr-2-Pomorskie-Kapieliska.-Standardy-infrastruktury-kapieliskowej-17.05.2024.pdf</w:t>
        </w:r>
      </w:hyperlink>
      <w:r w:rsidRPr="00A53771">
        <w:rPr>
          <w:rFonts w:ascii="Calibri" w:hAnsi="Calibri" w:cs="Calibri"/>
          <w:highlight w:val="red"/>
        </w:rPr>
        <w:t xml:space="preserve"> </w:t>
      </w:r>
    </w:p>
    <w:p w14:paraId="777BF3D5" w14:textId="23745BC6" w:rsidR="008F47EF" w:rsidRDefault="008F47EF" w:rsidP="009F68B3">
      <w:pPr>
        <w:pStyle w:val="Akapitzlist"/>
        <w:spacing w:after="0" w:line="240" w:lineRule="auto"/>
        <w:ind w:left="714"/>
        <w:contextualSpacing w:val="0"/>
        <w:jc w:val="both"/>
        <w:rPr>
          <w:rFonts w:ascii="Calibri" w:hAnsi="Calibri" w:cs="Calibri"/>
        </w:rPr>
      </w:pPr>
    </w:p>
    <w:p w14:paraId="5A3C3ECE" w14:textId="1F8EE40D" w:rsidR="00CC27A9" w:rsidRPr="0053190D" w:rsidRDefault="0053190D" w:rsidP="0053190D">
      <w:pPr>
        <w:pStyle w:val="Nagwek1"/>
      </w:pPr>
      <w:bookmarkStart w:id="61" w:name="_Toc205795185"/>
      <w:bookmarkStart w:id="62" w:name="_Toc141350833"/>
      <w:bookmarkStart w:id="63" w:name="_Toc182855940"/>
      <w:r w:rsidRPr="0053190D">
        <w:t xml:space="preserve">XV. </w:t>
      </w:r>
      <w:r w:rsidR="000D431E">
        <w:t>WYKAZ ZAŁĄCZNIKÓW</w:t>
      </w:r>
      <w:bookmarkEnd w:id="61"/>
    </w:p>
    <w:bookmarkEnd w:id="62"/>
    <w:bookmarkEnd w:id="63"/>
    <w:p w14:paraId="3FA1B361" w14:textId="481AEFEA"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32A6E51E" w14:textId="3362A524" w:rsidR="00F629A2" w:rsidRPr="00F629A2"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F726D1" w:rsidRPr="004818B3">
        <w:rPr>
          <w:rFonts w:ascii="Calibri" w:hAnsi="Calibri" w:cs="Calibri"/>
        </w:rPr>
        <w:t>L</w:t>
      </w:r>
      <w:r w:rsidR="00115678" w:rsidRPr="004818B3">
        <w:rPr>
          <w:rFonts w:ascii="Calibri" w:hAnsi="Calibri" w:cs="Calibri"/>
        </w:rPr>
        <w:t>okalne kryteria</w:t>
      </w:r>
      <w:r w:rsidR="00F726D1" w:rsidRPr="004818B3">
        <w:rPr>
          <w:rFonts w:ascii="Calibri" w:hAnsi="Calibri" w:cs="Calibri"/>
        </w:rPr>
        <w:t xml:space="preserve"> wyboru dla Przedsięwzięcia</w:t>
      </w:r>
      <w:r w:rsidR="00F726D1">
        <w:rPr>
          <w:rFonts w:ascii="Calibri" w:hAnsi="Calibri" w:cs="Calibri"/>
        </w:rPr>
        <w:t xml:space="preserve"> </w:t>
      </w:r>
      <w:r w:rsidR="004818B3">
        <w:rPr>
          <w:rFonts w:ascii="Calibri" w:hAnsi="Calibri" w:cs="Calibri"/>
        </w:rPr>
        <w:t>1.</w:t>
      </w:r>
      <w:r w:rsidR="004367F7">
        <w:rPr>
          <w:rFonts w:ascii="Calibri" w:hAnsi="Calibri" w:cs="Calibri"/>
        </w:rPr>
        <w:t>8</w:t>
      </w:r>
      <w:r w:rsidR="004818B3">
        <w:rPr>
          <w:rFonts w:ascii="Calibri" w:hAnsi="Calibri" w:cs="Calibri"/>
        </w:rPr>
        <w:t xml:space="preserve"> Budowa i/lub rozbudowa infrastruktury kąpielisk</w:t>
      </w:r>
    </w:p>
    <w:p w14:paraId="396B60A3" w14:textId="3E16ADA9"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6CA07E55"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4" w:name="_Hlk140494935"/>
      <w:r w:rsidR="00CC27A9" w:rsidRPr="00540763">
        <w:rPr>
          <w:rFonts w:ascii="Calibri" w:hAnsi="Calibri" w:cs="Calibri"/>
        </w:rPr>
        <w:t xml:space="preserve">w ramach </w:t>
      </w:r>
      <w:bookmarkEnd w:id="64"/>
      <w:r w:rsidR="00CC27A9" w:rsidRPr="00540763">
        <w:rPr>
          <w:rFonts w:ascii="Calibri" w:hAnsi="Calibri" w:cs="Calibri"/>
        </w:rPr>
        <w:t>Działania 6.12 Infrastruktura turystyki – RLKS FEP 2021 - 2027</w:t>
      </w:r>
    </w:p>
    <w:p w14:paraId="30FA8F9E" w14:textId="08874DD6" w:rsidR="00115678" w:rsidRPr="00B1575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pis wykonalności projektu dla Działania 6.12 Infrastruktura turystyki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71ABFE5D" w:rsidR="00CC27A9" w:rsidRPr="00B15753"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B15753">
        <w:rPr>
          <w:rFonts w:ascii="Calibri" w:hAnsi="Calibri" w:cs="Calibri"/>
          <w:b/>
        </w:rPr>
        <w:t xml:space="preserve">- </w:t>
      </w:r>
      <w:bookmarkStart w:id="65" w:name="_Hlk188572962"/>
      <w:r w:rsidR="00CC27A9" w:rsidRPr="007F0021">
        <w:rPr>
          <w:rFonts w:ascii="Calibri" w:hAnsi="Calibri" w:cs="Calibri"/>
        </w:rPr>
        <w:t>Szczegółowe warunki realizacji projektów w ramach Działania 6.12 Infrastruktura turysty</w:t>
      </w:r>
      <w:r w:rsidR="00F629A2" w:rsidRPr="007F0021">
        <w:rPr>
          <w:rFonts w:ascii="Calibri" w:hAnsi="Calibri" w:cs="Calibri"/>
        </w:rPr>
        <w:t>ki -</w:t>
      </w:r>
      <w:r w:rsidR="00CC27A9" w:rsidRPr="007F0021">
        <w:rPr>
          <w:rFonts w:ascii="Calibri" w:hAnsi="Calibri" w:cs="Calibri"/>
        </w:rPr>
        <w:t xml:space="preserve"> RLKS</w:t>
      </w:r>
      <w:r w:rsidR="00540763" w:rsidRPr="007F0021">
        <w:rPr>
          <w:rFonts w:ascii="Calibri" w:hAnsi="Calibri" w:cs="Calibri"/>
        </w:rPr>
        <w:t>, typ: Rozwój infrastruktury bezpiecznych kąpielisk</w:t>
      </w:r>
    </w:p>
    <w:bookmarkEnd w:id="65"/>
    <w:p w14:paraId="5BFFE32F" w14:textId="2FC0FFC3" w:rsidR="00CC27A9" w:rsidRPr="005C50D1"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CC27A9">
        <w:rPr>
          <w:rFonts w:ascii="Calibri" w:hAnsi="Calibri" w:cs="Calibri"/>
        </w:rPr>
        <w:t xml:space="preserve">Działania 6.12. Infrastruktura turystyki </w:t>
      </w:r>
      <w:r w:rsidR="00F629A2">
        <w:rPr>
          <w:rFonts w:ascii="Calibri" w:hAnsi="Calibri" w:cs="Calibri"/>
        </w:rPr>
        <w:t xml:space="preserve">- </w:t>
      </w:r>
      <w:r w:rsidR="007C17FB" w:rsidRPr="00CC27A9">
        <w:rPr>
          <w:rFonts w:ascii="Calibri" w:hAnsi="Calibri" w:cs="Calibri"/>
        </w:rPr>
        <w:t xml:space="preserve">RLKS </w:t>
      </w:r>
    </w:p>
    <w:p w14:paraId="1A07CE94" w14:textId="16460258"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5F595CD"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CE628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56657B9D" w14:textId="52399B8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20"/>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BBFE4A3" w14:textId="77777777" w:rsidR="00C743E8" w:rsidRDefault="00C743E8" w:rsidP="00C743E8">
      <w:pPr>
        <w:spacing w:after="0" w:line="240" w:lineRule="auto"/>
        <w:jc w:val="both"/>
        <w:rPr>
          <w:rFonts w:ascii="Calibri" w:hAnsi="Calibri" w:cs="Calibri"/>
        </w:rPr>
      </w:pPr>
    </w:p>
    <w:p w14:paraId="4D1F6079" w14:textId="77777777" w:rsidR="00A31E06" w:rsidRDefault="00A31E06" w:rsidP="00C743E8">
      <w:pPr>
        <w:spacing w:after="0" w:line="240" w:lineRule="auto"/>
        <w:jc w:val="both"/>
        <w:rPr>
          <w:rFonts w:ascii="Calibri" w:hAnsi="Calibri" w:cs="Calibri"/>
        </w:rPr>
      </w:pPr>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29"/>
      <w:headerReference w:type="first" r:id="rId30"/>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B153" w14:textId="77777777" w:rsidR="00954390" w:rsidRDefault="00954390" w:rsidP="000905AF">
      <w:pPr>
        <w:spacing w:after="0" w:line="240" w:lineRule="auto"/>
      </w:pPr>
      <w:r>
        <w:separator/>
      </w:r>
    </w:p>
  </w:endnote>
  <w:endnote w:type="continuationSeparator" w:id="0">
    <w:p w14:paraId="04F0CBD5" w14:textId="77777777" w:rsidR="00954390" w:rsidRDefault="00954390"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4D70B7" w:rsidRDefault="004D70B7">
        <w:pPr>
          <w:pStyle w:val="Stopka"/>
          <w:jc w:val="right"/>
        </w:pPr>
        <w:r>
          <w:fldChar w:fldCharType="begin"/>
        </w:r>
        <w:r>
          <w:instrText>PAGE   \* MERGEFORMAT</w:instrText>
        </w:r>
        <w:r>
          <w:fldChar w:fldCharType="separate"/>
        </w:r>
        <w:r>
          <w:t>2</w:t>
        </w:r>
        <w:r>
          <w:fldChar w:fldCharType="end"/>
        </w:r>
      </w:p>
    </w:sdtContent>
  </w:sdt>
  <w:p w14:paraId="4E46BA88" w14:textId="77777777" w:rsidR="004D70B7" w:rsidRDefault="004D70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1410" w14:textId="77777777" w:rsidR="00954390" w:rsidRDefault="00954390" w:rsidP="000905AF">
      <w:pPr>
        <w:spacing w:after="0" w:line="240" w:lineRule="auto"/>
      </w:pPr>
      <w:r>
        <w:separator/>
      </w:r>
    </w:p>
  </w:footnote>
  <w:footnote w:type="continuationSeparator" w:id="0">
    <w:p w14:paraId="71D3A523" w14:textId="77777777" w:rsidR="00954390" w:rsidRDefault="00954390" w:rsidP="000905AF">
      <w:pPr>
        <w:spacing w:after="0" w:line="240" w:lineRule="auto"/>
      </w:pPr>
      <w:r>
        <w:continuationSeparator/>
      </w:r>
    </w:p>
  </w:footnote>
  <w:footnote w:id="1">
    <w:p w14:paraId="5BC349F5" w14:textId="69178871" w:rsidR="004D70B7" w:rsidRPr="008F1BA2" w:rsidRDefault="004D70B7">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4D70B7" w:rsidRDefault="004D70B7">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4D70B7" w:rsidRDefault="004D70B7">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4D70B7" w:rsidRDefault="004D70B7">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4D70B7" w:rsidRDefault="004D70B7" w:rsidP="007F21FE"/>
    <w:p w14:paraId="78FA300E" w14:textId="77777777" w:rsidR="004D70B7" w:rsidRPr="006006FB" w:rsidRDefault="004D70B7" w:rsidP="007F21FE">
      <w:pPr>
        <w:pStyle w:val="Tekstprzypisudolnego"/>
        <w:rPr>
          <w:rFonts w:cstheme="minorHAnsi"/>
          <w:szCs w:val="22"/>
        </w:rPr>
      </w:pPr>
    </w:p>
  </w:footnote>
  <w:footnote w:id="6">
    <w:p w14:paraId="20AEF68A" w14:textId="69EFADDD" w:rsidR="004D70B7" w:rsidRPr="000A55B4" w:rsidRDefault="004D70B7"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4D70B7" w:rsidRDefault="004D70B7">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4D70B7" w:rsidRDefault="004D70B7">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2DCB1C29">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8"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9"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2" w15:restartNumberingAfterBreak="0">
    <w:nsid w:val="2CBA1217"/>
    <w:multiLevelType w:val="hybridMultilevel"/>
    <w:tmpl w:val="3C58654A"/>
    <w:lvl w:ilvl="0" w:tplc="6094A54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E74FA3"/>
    <w:multiLevelType w:val="hybridMultilevel"/>
    <w:tmpl w:val="D068D87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5"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C87B11"/>
    <w:multiLevelType w:val="hybridMultilevel"/>
    <w:tmpl w:val="2376E2F6"/>
    <w:lvl w:ilvl="0" w:tplc="8562AAFA">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4"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5"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7"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8"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5"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9"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2"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4"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6"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8"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20605812">
    <w:abstractNumId w:val="49"/>
  </w:num>
  <w:num w:numId="2" w16cid:durableId="1234774394">
    <w:abstractNumId w:val="25"/>
  </w:num>
  <w:num w:numId="3" w16cid:durableId="1356421303">
    <w:abstractNumId w:val="18"/>
  </w:num>
  <w:num w:numId="4" w16cid:durableId="1067920795">
    <w:abstractNumId w:val="51"/>
  </w:num>
  <w:num w:numId="5" w16cid:durableId="497043599">
    <w:abstractNumId w:val="54"/>
  </w:num>
  <w:num w:numId="6" w16cid:durableId="206064877">
    <w:abstractNumId w:val="46"/>
  </w:num>
  <w:num w:numId="7" w16cid:durableId="243806088">
    <w:abstractNumId w:val="42"/>
  </w:num>
  <w:num w:numId="8" w16cid:durableId="936905009">
    <w:abstractNumId w:val="41"/>
  </w:num>
  <w:num w:numId="9" w16cid:durableId="1825122733">
    <w:abstractNumId w:val="14"/>
  </w:num>
  <w:num w:numId="10" w16cid:durableId="1617326283">
    <w:abstractNumId w:val="63"/>
  </w:num>
  <w:num w:numId="11" w16cid:durableId="1131248960">
    <w:abstractNumId w:val="45"/>
  </w:num>
  <w:num w:numId="12" w16cid:durableId="914127098">
    <w:abstractNumId w:val="47"/>
  </w:num>
  <w:num w:numId="13" w16cid:durableId="1707829228">
    <w:abstractNumId w:val="23"/>
  </w:num>
  <w:num w:numId="14" w16cid:durableId="446122195">
    <w:abstractNumId w:val="4"/>
  </w:num>
  <w:num w:numId="15" w16cid:durableId="985551748">
    <w:abstractNumId w:val="6"/>
  </w:num>
  <w:num w:numId="16" w16cid:durableId="718893708">
    <w:abstractNumId w:val="67"/>
  </w:num>
  <w:num w:numId="17" w16cid:durableId="1754038232">
    <w:abstractNumId w:val="12"/>
  </w:num>
  <w:num w:numId="18" w16cid:durableId="990521937">
    <w:abstractNumId w:val="33"/>
  </w:num>
  <w:num w:numId="19" w16cid:durableId="655111112">
    <w:abstractNumId w:val="20"/>
  </w:num>
  <w:num w:numId="20" w16cid:durableId="2712488">
    <w:abstractNumId w:val="16"/>
  </w:num>
  <w:num w:numId="21" w16cid:durableId="1858737501">
    <w:abstractNumId w:val="57"/>
  </w:num>
  <w:num w:numId="22" w16cid:durableId="440762143">
    <w:abstractNumId w:val="65"/>
  </w:num>
  <w:num w:numId="23" w16cid:durableId="207112494">
    <w:abstractNumId w:val="48"/>
  </w:num>
  <w:num w:numId="24" w16cid:durableId="1481533691">
    <w:abstractNumId w:val="10"/>
  </w:num>
  <w:num w:numId="25" w16cid:durableId="2103067346">
    <w:abstractNumId w:val="59"/>
  </w:num>
  <w:num w:numId="26" w16cid:durableId="1599095859">
    <w:abstractNumId w:val="52"/>
  </w:num>
  <w:num w:numId="27" w16cid:durableId="1328512770">
    <w:abstractNumId w:val="8"/>
  </w:num>
  <w:num w:numId="28" w16cid:durableId="451166519">
    <w:abstractNumId w:val="27"/>
  </w:num>
  <w:num w:numId="29" w16cid:durableId="526483221">
    <w:abstractNumId w:val="66"/>
  </w:num>
  <w:num w:numId="30" w16cid:durableId="1291858753">
    <w:abstractNumId w:val="56"/>
  </w:num>
  <w:num w:numId="31" w16cid:durableId="62803365">
    <w:abstractNumId w:val="0"/>
  </w:num>
  <w:num w:numId="32" w16cid:durableId="624502107">
    <w:abstractNumId w:val="29"/>
  </w:num>
  <w:num w:numId="33" w16cid:durableId="2141917075">
    <w:abstractNumId w:val="37"/>
  </w:num>
  <w:num w:numId="34" w16cid:durableId="794786639">
    <w:abstractNumId w:val="40"/>
  </w:num>
  <w:num w:numId="35" w16cid:durableId="1295451818">
    <w:abstractNumId w:val="53"/>
  </w:num>
  <w:num w:numId="36" w16cid:durableId="73673561">
    <w:abstractNumId w:val="43"/>
  </w:num>
  <w:num w:numId="37" w16cid:durableId="396325911">
    <w:abstractNumId w:val="58"/>
  </w:num>
  <w:num w:numId="38" w16cid:durableId="554506911">
    <w:abstractNumId w:val="15"/>
  </w:num>
  <w:num w:numId="39" w16cid:durableId="698092532">
    <w:abstractNumId w:val="13"/>
  </w:num>
  <w:num w:numId="40" w16cid:durableId="2038919831">
    <w:abstractNumId w:val="11"/>
  </w:num>
  <w:num w:numId="41" w16cid:durableId="247665832">
    <w:abstractNumId w:val="17"/>
  </w:num>
  <w:num w:numId="42" w16cid:durableId="1725368023">
    <w:abstractNumId w:val="31"/>
  </w:num>
  <w:num w:numId="43" w16cid:durableId="373580017">
    <w:abstractNumId w:val="30"/>
  </w:num>
  <w:num w:numId="44" w16cid:durableId="344064939">
    <w:abstractNumId w:val="3"/>
  </w:num>
  <w:num w:numId="45" w16cid:durableId="351810588">
    <w:abstractNumId w:val="5"/>
  </w:num>
  <w:num w:numId="46" w16cid:durableId="1244802340">
    <w:abstractNumId w:val="44"/>
  </w:num>
  <w:num w:numId="47" w16cid:durableId="1427724856">
    <w:abstractNumId w:val="9"/>
  </w:num>
  <w:num w:numId="48" w16cid:durableId="1040671987">
    <w:abstractNumId w:val="32"/>
  </w:num>
  <w:num w:numId="49" w16cid:durableId="1310328684">
    <w:abstractNumId w:val="62"/>
  </w:num>
  <w:num w:numId="50" w16cid:durableId="642005095">
    <w:abstractNumId w:val="1"/>
  </w:num>
  <w:num w:numId="51" w16cid:durableId="10719733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30195047">
    <w:abstractNumId w:val="35"/>
  </w:num>
  <w:num w:numId="53" w16cid:durableId="352002185">
    <w:abstractNumId w:val="39"/>
  </w:num>
  <w:num w:numId="54" w16cid:durableId="1755007206">
    <w:abstractNumId w:val="22"/>
  </w:num>
  <w:num w:numId="55" w16cid:durableId="145051147">
    <w:abstractNumId w:val="7"/>
  </w:num>
  <w:num w:numId="56" w16cid:durableId="2075464619">
    <w:abstractNumId w:val="2"/>
  </w:num>
  <w:num w:numId="57" w16cid:durableId="1801067781">
    <w:abstractNumId w:val="60"/>
  </w:num>
  <w:num w:numId="58" w16cid:durableId="2116243955">
    <w:abstractNumId w:val="21"/>
  </w:num>
  <w:num w:numId="59" w16cid:durableId="829559425">
    <w:abstractNumId w:val="34"/>
  </w:num>
  <w:num w:numId="60" w16cid:durableId="979698446">
    <w:abstractNumId w:val="28"/>
  </w:num>
  <w:num w:numId="61" w16cid:durableId="673802871">
    <w:abstractNumId w:val="36"/>
  </w:num>
  <w:num w:numId="62" w16cid:durableId="167067164">
    <w:abstractNumId w:val="50"/>
  </w:num>
  <w:num w:numId="63" w16cid:durableId="565729874">
    <w:abstractNumId w:val="64"/>
  </w:num>
  <w:num w:numId="64" w16cid:durableId="243422952">
    <w:abstractNumId w:val="61"/>
  </w:num>
  <w:num w:numId="65" w16cid:durableId="540635735">
    <w:abstractNumId w:val="68"/>
  </w:num>
  <w:num w:numId="66" w16cid:durableId="690647071">
    <w:abstractNumId w:val="26"/>
  </w:num>
  <w:num w:numId="67" w16cid:durableId="282225833">
    <w:abstractNumId w:val="55"/>
  </w:num>
  <w:num w:numId="68" w16cid:durableId="669211221">
    <w:abstractNumId w:val="19"/>
  </w:num>
  <w:num w:numId="69" w16cid:durableId="1043021936">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9DA3CAF-2729-4243-BFEF-618AB092DA8E}"/>
  </w:docVars>
  <w:rsids>
    <w:rsidRoot w:val="007A2E42"/>
    <w:rsid w:val="00000261"/>
    <w:rsid w:val="000009DB"/>
    <w:rsid w:val="00001353"/>
    <w:rsid w:val="00004AF7"/>
    <w:rsid w:val="00006309"/>
    <w:rsid w:val="0000729C"/>
    <w:rsid w:val="00011C34"/>
    <w:rsid w:val="00015D1C"/>
    <w:rsid w:val="00017D4C"/>
    <w:rsid w:val="00021E10"/>
    <w:rsid w:val="00022B4F"/>
    <w:rsid w:val="00023DB9"/>
    <w:rsid w:val="00026005"/>
    <w:rsid w:val="00030434"/>
    <w:rsid w:val="00030518"/>
    <w:rsid w:val="00030F0A"/>
    <w:rsid w:val="00031463"/>
    <w:rsid w:val="000322CF"/>
    <w:rsid w:val="0003296F"/>
    <w:rsid w:val="00033DFE"/>
    <w:rsid w:val="00035556"/>
    <w:rsid w:val="00035B8C"/>
    <w:rsid w:val="00043973"/>
    <w:rsid w:val="00043A5C"/>
    <w:rsid w:val="00044DA2"/>
    <w:rsid w:val="00046999"/>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B03"/>
    <w:rsid w:val="00081E65"/>
    <w:rsid w:val="00084CAB"/>
    <w:rsid w:val="00086758"/>
    <w:rsid w:val="000905AF"/>
    <w:rsid w:val="00091CAF"/>
    <w:rsid w:val="00092BEA"/>
    <w:rsid w:val="00093B43"/>
    <w:rsid w:val="000942CA"/>
    <w:rsid w:val="000943C1"/>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517D"/>
    <w:rsid w:val="000C62CB"/>
    <w:rsid w:val="000C78FC"/>
    <w:rsid w:val="000C7C91"/>
    <w:rsid w:val="000D068D"/>
    <w:rsid w:val="000D2963"/>
    <w:rsid w:val="000D3263"/>
    <w:rsid w:val="000D38CF"/>
    <w:rsid w:val="000D431E"/>
    <w:rsid w:val="000D7B35"/>
    <w:rsid w:val="000E2869"/>
    <w:rsid w:val="000E2B4D"/>
    <w:rsid w:val="000E3CEC"/>
    <w:rsid w:val="000E50D5"/>
    <w:rsid w:val="000E5874"/>
    <w:rsid w:val="000E6BCB"/>
    <w:rsid w:val="000E6E23"/>
    <w:rsid w:val="000E7863"/>
    <w:rsid w:val="000E7E29"/>
    <w:rsid w:val="000F175A"/>
    <w:rsid w:val="000F1DA3"/>
    <w:rsid w:val="000F285B"/>
    <w:rsid w:val="000F3588"/>
    <w:rsid w:val="000F3BB4"/>
    <w:rsid w:val="000F3BD1"/>
    <w:rsid w:val="000F4772"/>
    <w:rsid w:val="001003AE"/>
    <w:rsid w:val="001006B4"/>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6955"/>
    <w:rsid w:val="00127284"/>
    <w:rsid w:val="00130C0B"/>
    <w:rsid w:val="00130D5E"/>
    <w:rsid w:val="001317BC"/>
    <w:rsid w:val="0013232B"/>
    <w:rsid w:val="00132C7C"/>
    <w:rsid w:val="00133F1F"/>
    <w:rsid w:val="00135136"/>
    <w:rsid w:val="0014191B"/>
    <w:rsid w:val="00141B93"/>
    <w:rsid w:val="001440BF"/>
    <w:rsid w:val="0014455C"/>
    <w:rsid w:val="001447CE"/>
    <w:rsid w:val="00146654"/>
    <w:rsid w:val="00146972"/>
    <w:rsid w:val="001504E4"/>
    <w:rsid w:val="001525EC"/>
    <w:rsid w:val="00162DB0"/>
    <w:rsid w:val="001664AD"/>
    <w:rsid w:val="00167EF9"/>
    <w:rsid w:val="00171A1F"/>
    <w:rsid w:val="00173EAE"/>
    <w:rsid w:val="00174F91"/>
    <w:rsid w:val="001763FD"/>
    <w:rsid w:val="0017758C"/>
    <w:rsid w:val="00177DAC"/>
    <w:rsid w:val="001805DA"/>
    <w:rsid w:val="0018203D"/>
    <w:rsid w:val="00186A4A"/>
    <w:rsid w:val="0019022E"/>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2BDB"/>
    <w:rsid w:val="001F496B"/>
    <w:rsid w:val="001F4DC3"/>
    <w:rsid w:val="001F580C"/>
    <w:rsid w:val="001F74AF"/>
    <w:rsid w:val="00200590"/>
    <w:rsid w:val="00201A73"/>
    <w:rsid w:val="00204CE5"/>
    <w:rsid w:val="00210C31"/>
    <w:rsid w:val="00212C31"/>
    <w:rsid w:val="002148CA"/>
    <w:rsid w:val="00217B20"/>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326D"/>
    <w:rsid w:val="002753EF"/>
    <w:rsid w:val="00276EB9"/>
    <w:rsid w:val="00281241"/>
    <w:rsid w:val="00281B29"/>
    <w:rsid w:val="00281F28"/>
    <w:rsid w:val="00284032"/>
    <w:rsid w:val="00284442"/>
    <w:rsid w:val="00284F3A"/>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29D1"/>
    <w:rsid w:val="002C4B16"/>
    <w:rsid w:val="002C5511"/>
    <w:rsid w:val="002D092F"/>
    <w:rsid w:val="002D272D"/>
    <w:rsid w:val="002D44DB"/>
    <w:rsid w:val="002D484E"/>
    <w:rsid w:val="002D5375"/>
    <w:rsid w:val="002D58FE"/>
    <w:rsid w:val="002E2902"/>
    <w:rsid w:val="002E2CAE"/>
    <w:rsid w:val="002E3784"/>
    <w:rsid w:val="002E6DD6"/>
    <w:rsid w:val="002F2394"/>
    <w:rsid w:val="002F2CD5"/>
    <w:rsid w:val="002F369C"/>
    <w:rsid w:val="002F75F4"/>
    <w:rsid w:val="00301BB1"/>
    <w:rsid w:val="0030216A"/>
    <w:rsid w:val="003022E9"/>
    <w:rsid w:val="00303A20"/>
    <w:rsid w:val="003049A9"/>
    <w:rsid w:val="00304E31"/>
    <w:rsid w:val="00305EF7"/>
    <w:rsid w:val="00306465"/>
    <w:rsid w:val="003073DB"/>
    <w:rsid w:val="003105B9"/>
    <w:rsid w:val="003126B4"/>
    <w:rsid w:val="0031605B"/>
    <w:rsid w:val="00316C3D"/>
    <w:rsid w:val="003174FA"/>
    <w:rsid w:val="003214C8"/>
    <w:rsid w:val="00321930"/>
    <w:rsid w:val="003227D5"/>
    <w:rsid w:val="00325734"/>
    <w:rsid w:val="003257D7"/>
    <w:rsid w:val="00327FDE"/>
    <w:rsid w:val="0033198C"/>
    <w:rsid w:val="00332625"/>
    <w:rsid w:val="0033324C"/>
    <w:rsid w:val="00333CB4"/>
    <w:rsid w:val="003370B4"/>
    <w:rsid w:val="00340C70"/>
    <w:rsid w:val="0034268A"/>
    <w:rsid w:val="00342832"/>
    <w:rsid w:val="0034645B"/>
    <w:rsid w:val="00350776"/>
    <w:rsid w:val="0035336B"/>
    <w:rsid w:val="003535C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832"/>
    <w:rsid w:val="003763EA"/>
    <w:rsid w:val="003763FF"/>
    <w:rsid w:val="00376A44"/>
    <w:rsid w:val="00376DAC"/>
    <w:rsid w:val="00377F68"/>
    <w:rsid w:val="00377F89"/>
    <w:rsid w:val="0038038D"/>
    <w:rsid w:val="00382308"/>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5C8A"/>
    <w:rsid w:val="003C37EA"/>
    <w:rsid w:val="003C66F8"/>
    <w:rsid w:val="003D1ECE"/>
    <w:rsid w:val="003D3869"/>
    <w:rsid w:val="003D4E7D"/>
    <w:rsid w:val="003D55E3"/>
    <w:rsid w:val="003D5862"/>
    <w:rsid w:val="003E03D0"/>
    <w:rsid w:val="003E1475"/>
    <w:rsid w:val="003E1629"/>
    <w:rsid w:val="003E5228"/>
    <w:rsid w:val="003E5FD9"/>
    <w:rsid w:val="003E7BB3"/>
    <w:rsid w:val="003F0904"/>
    <w:rsid w:val="003F5F3B"/>
    <w:rsid w:val="003F6D4F"/>
    <w:rsid w:val="00402146"/>
    <w:rsid w:val="00404F2D"/>
    <w:rsid w:val="00405ACC"/>
    <w:rsid w:val="00405F73"/>
    <w:rsid w:val="0040731E"/>
    <w:rsid w:val="0041040E"/>
    <w:rsid w:val="004146ED"/>
    <w:rsid w:val="0041563F"/>
    <w:rsid w:val="004174FF"/>
    <w:rsid w:val="00417F44"/>
    <w:rsid w:val="00422115"/>
    <w:rsid w:val="00422F08"/>
    <w:rsid w:val="00423536"/>
    <w:rsid w:val="00423544"/>
    <w:rsid w:val="004238BE"/>
    <w:rsid w:val="00423BE6"/>
    <w:rsid w:val="00426341"/>
    <w:rsid w:val="0043036B"/>
    <w:rsid w:val="004367F7"/>
    <w:rsid w:val="004372E9"/>
    <w:rsid w:val="004378D6"/>
    <w:rsid w:val="00437CF0"/>
    <w:rsid w:val="0044161E"/>
    <w:rsid w:val="00446DB1"/>
    <w:rsid w:val="00450C48"/>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18B3"/>
    <w:rsid w:val="004821C7"/>
    <w:rsid w:val="00484828"/>
    <w:rsid w:val="00491AD8"/>
    <w:rsid w:val="004934A2"/>
    <w:rsid w:val="004962C1"/>
    <w:rsid w:val="0049691A"/>
    <w:rsid w:val="004A0E7C"/>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4F68"/>
    <w:rsid w:val="004C5DD0"/>
    <w:rsid w:val="004C65BE"/>
    <w:rsid w:val="004C7FA1"/>
    <w:rsid w:val="004D0688"/>
    <w:rsid w:val="004D0B82"/>
    <w:rsid w:val="004D1F79"/>
    <w:rsid w:val="004D3166"/>
    <w:rsid w:val="004D63F2"/>
    <w:rsid w:val="004D70B7"/>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3E24"/>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14F"/>
    <w:rsid w:val="0058545F"/>
    <w:rsid w:val="005854F9"/>
    <w:rsid w:val="00587017"/>
    <w:rsid w:val="0059407D"/>
    <w:rsid w:val="00594847"/>
    <w:rsid w:val="00597C53"/>
    <w:rsid w:val="005A0BC5"/>
    <w:rsid w:val="005A0BEF"/>
    <w:rsid w:val="005A266B"/>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D7F63"/>
    <w:rsid w:val="005E1F0D"/>
    <w:rsid w:val="005E508F"/>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6A20"/>
    <w:rsid w:val="0063183F"/>
    <w:rsid w:val="0063217C"/>
    <w:rsid w:val="00633984"/>
    <w:rsid w:val="0063597B"/>
    <w:rsid w:val="00637C4F"/>
    <w:rsid w:val="0064079E"/>
    <w:rsid w:val="00641BA6"/>
    <w:rsid w:val="00641C42"/>
    <w:rsid w:val="00642E3F"/>
    <w:rsid w:val="00643FCF"/>
    <w:rsid w:val="006444AD"/>
    <w:rsid w:val="00644AB5"/>
    <w:rsid w:val="00644C71"/>
    <w:rsid w:val="0064559E"/>
    <w:rsid w:val="00645CD1"/>
    <w:rsid w:val="0064732E"/>
    <w:rsid w:val="00647E0B"/>
    <w:rsid w:val="00650042"/>
    <w:rsid w:val="00650771"/>
    <w:rsid w:val="00652D86"/>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5982"/>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3EC7"/>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B93"/>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B38"/>
    <w:rsid w:val="00736CD5"/>
    <w:rsid w:val="00736F0C"/>
    <w:rsid w:val="007376CC"/>
    <w:rsid w:val="007400DA"/>
    <w:rsid w:val="00740461"/>
    <w:rsid w:val="00742F29"/>
    <w:rsid w:val="007501D8"/>
    <w:rsid w:val="007505E9"/>
    <w:rsid w:val="007506C0"/>
    <w:rsid w:val="00751EA0"/>
    <w:rsid w:val="00752A90"/>
    <w:rsid w:val="00753237"/>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247"/>
    <w:rsid w:val="007B2E34"/>
    <w:rsid w:val="007B44C7"/>
    <w:rsid w:val="007B4C4B"/>
    <w:rsid w:val="007B5768"/>
    <w:rsid w:val="007C05B4"/>
    <w:rsid w:val="007C1014"/>
    <w:rsid w:val="007C12F2"/>
    <w:rsid w:val="007C17FB"/>
    <w:rsid w:val="007C26AC"/>
    <w:rsid w:val="007C297A"/>
    <w:rsid w:val="007C44AF"/>
    <w:rsid w:val="007C5F75"/>
    <w:rsid w:val="007C7DE7"/>
    <w:rsid w:val="007D3DC9"/>
    <w:rsid w:val="007D4A54"/>
    <w:rsid w:val="007D4E10"/>
    <w:rsid w:val="007D5C3F"/>
    <w:rsid w:val="007D6D90"/>
    <w:rsid w:val="007D7202"/>
    <w:rsid w:val="007D7562"/>
    <w:rsid w:val="007E1583"/>
    <w:rsid w:val="007E3206"/>
    <w:rsid w:val="007E3BF0"/>
    <w:rsid w:val="007E3F80"/>
    <w:rsid w:val="007E57FB"/>
    <w:rsid w:val="007E5B52"/>
    <w:rsid w:val="007E7A1B"/>
    <w:rsid w:val="007E7D34"/>
    <w:rsid w:val="007F0021"/>
    <w:rsid w:val="007F1021"/>
    <w:rsid w:val="007F1A90"/>
    <w:rsid w:val="007F21FE"/>
    <w:rsid w:val="007F307C"/>
    <w:rsid w:val="007F367A"/>
    <w:rsid w:val="007F4F88"/>
    <w:rsid w:val="007F53FA"/>
    <w:rsid w:val="007F5AC5"/>
    <w:rsid w:val="007F5D14"/>
    <w:rsid w:val="007F6071"/>
    <w:rsid w:val="007F6311"/>
    <w:rsid w:val="007F6F27"/>
    <w:rsid w:val="007F7A71"/>
    <w:rsid w:val="008018EC"/>
    <w:rsid w:val="00801EB8"/>
    <w:rsid w:val="008022FF"/>
    <w:rsid w:val="00802A05"/>
    <w:rsid w:val="00802EA3"/>
    <w:rsid w:val="00805991"/>
    <w:rsid w:val="00805BA1"/>
    <w:rsid w:val="00814A3F"/>
    <w:rsid w:val="00814EEB"/>
    <w:rsid w:val="008162E8"/>
    <w:rsid w:val="0082033F"/>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0300"/>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3BDE"/>
    <w:rsid w:val="0087448F"/>
    <w:rsid w:val="008771C0"/>
    <w:rsid w:val="00880996"/>
    <w:rsid w:val="00881664"/>
    <w:rsid w:val="008839C3"/>
    <w:rsid w:val="008861A4"/>
    <w:rsid w:val="00886284"/>
    <w:rsid w:val="00887007"/>
    <w:rsid w:val="0089020D"/>
    <w:rsid w:val="00891C1C"/>
    <w:rsid w:val="00892134"/>
    <w:rsid w:val="00893026"/>
    <w:rsid w:val="008937CC"/>
    <w:rsid w:val="00894399"/>
    <w:rsid w:val="00894BA4"/>
    <w:rsid w:val="008A14A1"/>
    <w:rsid w:val="008A1A88"/>
    <w:rsid w:val="008A2491"/>
    <w:rsid w:val="008A3FA7"/>
    <w:rsid w:val="008A5269"/>
    <w:rsid w:val="008A5C17"/>
    <w:rsid w:val="008A6F49"/>
    <w:rsid w:val="008B1CB2"/>
    <w:rsid w:val="008B42E7"/>
    <w:rsid w:val="008B6FAE"/>
    <w:rsid w:val="008B779D"/>
    <w:rsid w:val="008B7947"/>
    <w:rsid w:val="008C02EE"/>
    <w:rsid w:val="008C066B"/>
    <w:rsid w:val="008C1D67"/>
    <w:rsid w:val="008C2435"/>
    <w:rsid w:val="008C3049"/>
    <w:rsid w:val="008D147A"/>
    <w:rsid w:val="008D26C1"/>
    <w:rsid w:val="008D2C52"/>
    <w:rsid w:val="008D32EE"/>
    <w:rsid w:val="008D50FF"/>
    <w:rsid w:val="008D71E2"/>
    <w:rsid w:val="008D79E1"/>
    <w:rsid w:val="008D7DDD"/>
    <w:rsid w:val="008E1D94"/>
    <w:rsid w:val="008E2C92"/>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283D"/>
    <w:rsid w:val="009138B7"/>
    <w:rsid w:val="00914ED4"/>
    <w:rsid w:val="0091651F"/>
    <w:rsid w:val="00916AAF"/>
    <w:rsid w:val="009173EB"/>
    <w:rsid w:val="00917AF1"/>
    <w:rsid w:val="009203BD"/>
    <w:rsid w:val="00920ECB"/>
    <w:rsid w:val="00922F50"/>
    <w:rsid w:val="0092331B"/>
    <w:rsid w:val="00923494"/>
    <w:rsid w:val="0093034C"/>
    <w:rsid w:val="0093096E"/>
    <w:rsid w:val="009313F0"/>
    <w:rsid w:val="009323ED"/>
    <w:rsid w:val="009324BC"/>
    <w:rsid w:val="009362DA"/>
    <w:rsid w:val="009371C1"/>
    <w:rsid w:val="00937A8B"/>
    <w:rsid w:val="00937D79"/>
    <w:rsid w:val="009413FC"/>
    <w:rsid w:val="00942DFC"/>
    <w:rsid w:val="009439A9"/>
    <w:rsid w:val="00943E9A"/>
    <w:rsid w:val="00945E73"/>
    <w:rsid w:val="0094656C"/>
    <w:rsid w:val="00946DD3"/>
    <w:rsid w:val="00947FEF"/>
    <w:rsid w:val="009509EA"/>
    <w:rsid w:val="009538F6"/>
    <w:rsid w:val="00954390"/>
    <w:rsid w:val="0095493D"/>
    <w:rsid w:val="00954D9F"/>
    <w:rsid w:val="00954FA0"/>
    <w:rsid w:val="009558F4"/>
    <w:rsid w:val="00961DF7"/>
    <w:rsid w:val="00966540"/>
    <w:rsid w:val="009679EB"/>
    <w:rsid w:val="00970301"/>
    <w:rsid w:val="009718B6"/>
    <w:rsid w:val="00971C03"/>
    <w:rsid w:val="00973483"/>
    <w:rsid w:val="00973D4B"/>
    <w:rsid w:val="00977259"/>
    <w:rsid w:val="009807AF"/>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5A61"/>
    <w:rsid w:val="009C7534"/>
    <w:rsid w:val="009C7F89"/>
    <w:rsid w:val="009D08B2"/>
    <w:rsid w:val="009D2433"/>
    <w:rsid w:val="009D2959"/>
    <w:rsid w:val="009D40CB"/>
    <w:rsid w:val="009D4485"/>
    <w:rsid w:val="009D5549"/>
    <w:rsid w:val="009D5889"/>
    <w:rsid w:val="009D6A28"/>
    <w:rsid w:val="009E0CF5"/>
    <w:rsid w:val="009E0D22"/>
    <w:rsid w:val="009E0D9F"/>
    <w:rsid w:val="009E0E1E"/>
    <w:rsid w:val="009E6242"/>
    <w:rsid w:val="009E633B"/>
    <w:rsid w:val="009E6423"/>
    <w:rsid w:val="009E7261"/>
    <w:rsid w:val="009E7891"/>
    <w:rsid w:val="009F04EC"/>
    <w:rsid w:val="009F4F95"/>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4463"/>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2C3D"/>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27B"/>
    <w:rsid w:val="00AC35EE"/>
    <w:rsid w:val="00AD0334"/>
    <w:rsid w:val="00AD188C"/>
    <w:rsid w:val="00AD1C72"/>
    <w:rsid w:val="00AD29DF"/>
    <w:rsid w:val="00AD605D"/>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EA8"/>
    <w:rsid w:val="00B64FE1"/>
    <w:rsid w:val="00B709DF"/>
    <w:rsid w:val="00B723A1"/>
    <w:rsid w:val="00B7295F"/>
    <w:rsid w:val="00B736A3"/>
    <w:rsid w:val="00B80417"/>
    <w:rsid w:val="00B80B58"/>
    <w:rsid w:val="00B80D25"/>
    <w:rsid w:val="00B843C3"/>
    <w:rsid w:val="00B92E76"/>
    <w:rsid w:val="00B935E5"/>
    <w:rsid w:val="00B963C9"/>
    <w:rsid w:val="00BA2183"/>
    <w:rsid w:val="00BA22DB"/>
    <w:rsid w:val="00BA349A"/>
    <w:rsid w:val="00BA3661"/>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E790E"/>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2C35"/>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5532"/>
    <w:rsid w:val="00CA7B96"/>
    <w:rsid w:val="00CB53C5"/>
    <w:rsid w:val="00CB7F5F"/>
    <w:rsid w:val="00CC03E2"/>
    <w:rsid w:val="00CC0654"/>
    <w:rsid w:val="00CC1A11"/>
    <w:rsid w:val="00CC27A9"/>
    <w:rsid w:val="00CC6829"/>
    <w:rsid w:val="00CC7994"/>
    <w:rsid w:val="00CD111A"/>
    <w:rsid w:val="00CD36CA"/>
    <w:rsid w:val="00CD3F32"/>
    <w:rsid w:val="00CD4D34"/>
    <w:rsid w:val="00CD4E85"/>
    <w:rsid w:val="00CD4EA2"/>
    <w:rsid w:val="00CD5FA3"/>
    <w:rsid w:val="00CD6A95"/>
    <w:rsid w:val="00CE0E73"/>
    <w:rsid w:val="00CE14E9"/>
    <w:rsid w:val="00CE2413"/>
    <w:rsid w:val="00CE329B"/>
    <w:rsid w:val="00CE3903"/>
    <w:rsid w:val="00CE5273"/>
    <w:rsid w:val="00CE6289"/>
    <w:rsid w:val="00CE668A"/>
    <w:rsid w:val="00CE68C4"/>
    <w:rsid w:val="00CE7419"/>
    <w:rsid w:val="00CE7B3D"/>
    <w:rsid w:val="00CF0823"/>
    <w:rsid w:val="00CF1AD1"/>
    <w:rsid w:val="00CF2A66"/>
    <w:rsid w:val="00CF3BE6"/>
    <w:rsid w:val="00CF41A9"/>
    <w:rsid w:val="00CF4DF8"/>
    <w:rsid w:val="00CF5282"/>
    <w:rsid w:val="00CF5DDF"/>
    <w:rsid w:val="00D00E24"/>
    <w:rsid w:val="00D01FA0"/>
    <w:rsid w:val="00D03710"/>
    <w:rsid w:val="00D04BDF"/>
    <w:rsid w:val="00D06E00"/>
    <w:rsid w:val="00D07F3A"/>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24C"/>
    <w:rsid w:val="00D543E2"/>
    <w:rsid w:val="00D546E9"/>
    <w:rsid w:val="00D556BF"/>
    <w:rsid w:val="00D55EFB"/>
    <w:rsid w:val="00D57DDF"/>
    <w:rsid w:val="00D61CBD"/>
    <w:rsid w:val="00D628CF"/>
    <w:rsid w:val="00D62A96"/>
    <w:rsid w:val="00D63774"/>
    <w:rsid w:val="00D64341"/>
    <w:rsid w:val="00D65B74"/>
    <w:rsid w:val="00D71E47"/>
    <w:rsid w:val="00D7511D"/>
    <w:rsid w:val="00D76161"/>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DF3DF1"/>
    <w:rsid w:val="00E000A4"/>
    <w:rsid w:val="00E07E27"/>
    <w:rsid w:val="00E11836"/>
    <w:rsid w:val="00E11925"/>
    <w:rsid w:val="00E130D5"/>
    <w:rsid w:val="00E13AAC"/>
    <w:rsid w:val="00E13B48"/>
    <w:rsid w:val="00E13E21"/>
    <w:rsid w:val="00E15CD2"/>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7A6F"/>
    <w:rsid w:val="00E63536"/>
    <w:rsid w:val="00E65512"/>
    <w:rsid w:val="00E65E5E"/>
    <w:rsid w:val="00E66CCD"/>
    <w:rsid w:val="00E66DA6"/>
    <w:rsid w:val="00E67C1B"/>
    <w:rsid w:val="00E72951"/>
    <w:rsid w:val="00E74E6D"/>
    <w:rsid w:val="00E75395"/>
    <w:rsid w:val="00E762DF"/>
    <w:rsid w:val="00E766D2"/>
    <w:rsid w:val="00E771CC"/>
    <w:rsid w:val="00E81035"/>
    <w:rsid w:val="00E845D6"/>
    <w:rsid w:val="00E84DB6"/>
    <w:rsid w:val="00E86B61"/>
    <w:rsid w:val="00E87512"/>
    <w:rsid w:val="00E931E1"/>
    <w:rsid w:val="00E9455A"/>
    <w:rsid w:val="00E9529A"/>
    <w:rsid w:val="00E97BF7"/>
    <w:rsid w:val="00EA04CA"/>
    <w:rsid w:val="00EA0FB3"/>
    <w:rsid w:val="00EA1053"/>
    <w:rsid w:val="00EA17B4"/>
    <w:rsid w:val="00EA1848"/>
    <w:rsid w:val="00EA51EC"/>
    <w:rsid w:val="00EA58FB"/>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5D13"/>
    <w:rsid w:val="00EC682C"/>
    <w:rsid w:val="00ED184F"/>
    <w:rsid w:val="00ED5A87"/>
    <w:rsid w:val="00ED7E50"/>
    <w:rsid w:val="00EE0D70"/>
    <w:rsid w:val="00EE0DAD"/>
    <w:rsid w:val="00EE2FD7"/>
    <w:rsid w:val="00EE72AA"/>
    <w:rsid w:val="00EF0190"/>
    <w:rsid w:val="00EF17BD"/>
    <w:rsid w:val="00EF42A2"/>
    <w:rsid w:val="00EF4492"/>
    <w:rsid w:val="00EF4669"/>
    <w:rsid w:val="00EF5607"/>
    <w:rsid w:val="00F0023E"/>
    <w:rsid w:val="00F0115A"/>
    <w:rsid w:val="00F01608"/>
    <w:rsid w:val="00F032E1"/>
    <w:rsid w:val="00F0404B"/>
    <w:rsid w:val="00F04DE0"/>
    <w:rsid w:val="00F0523D"/>
    <w:rsid w:val="00F05317"/>
    <w:rsid w:val="00F058F9"/>
    <w:rsid w:val="00F067AF"/>
    <w:rsid w:val="00F074BC"/>
    <w:rsid w:val="00F07A53"/>
    <w:rsid w:val="00F103F4"/>
    <w:rsid w:val="00F13073"/>
    <w:rsid w:val="00F13500"/>
    <w:rsid w:val="00F13BCC"/>
    <w:rsid w:val="00F14B91"/>
    <w:rsid w:val="00F14FB8"/>
    <w:rsid w:val="00F23608"/>
    <w:rsid w:val="00F239E6"/>
    <w:rsid w:val="00F2689F"/>
    <w:rsid w:val="00F2736C"/>
    <w:rsid w:val="00F27859"/>
    <w:rsid w:val="00F27A58"/>
    <w:rsid w:val="00F34D5B"/>
    <w:rsid w:val="00F34EF6"/>
    <w:rsid w:val="00F40091"/>
    <w:rsid w:val="00F410CB"/>
    <w:rsid w:val="00F425DB"/>
    <w:rsid w:val="00F42758"/>
    <w:rsid w:val="00F42C91"/>
    <w:rsid w:val="00F50028"/>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70E9"/>
    <w:rsid w:val="00FB295F"/>
    <w:rsid w:val="00FB30A8"/>
    <w:rsid w:val="00FB39E0"/>
    <w:rsid w:val="00FB54C6"/>
    <w:rsid w:val="00FB5F3D"/>
    <w:rsid w:val="00FB669A"/>
    <w:rsid w:val="00FB749D"/>
    <w:rsid w:val="00FC2226"/>
    <w:rsid w:val="00FC3167"/>
    <w:rsid w:val="00FC39AB"/>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E7B38"/>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unduszeeuropejskie.gov.pl/" TargetMode="External"/><Relationship Id="rId18" Type="http://schemas.openxmlformats.org/officeDocument/2006/relationships/hyperlink" Target="https://isap.sejm.gov.pl/isap.nsf/download.xsp/WDU20150000378/U/D20150378Lj.pdf" TargetMode="External"/><Relationship Id="rId26" Type="http://schemas.openxmlformats.org/officeDocument/2006/relationships/hyperlink" Target="https://funduszeuepomorskie.pl/dokumenty/4038-szczegolowy-opis-priorytetow-programu-fundusze-europejskie-dla-pomorza-2021-2027" TargetMode="External"/><Relationship Id="rId3" Type="http://schemas.openxmlformats.org/officeDocument/2006/relationships/numbering" Target="numbering.xml"/><Relationship Id="rId21" Type="http://schemas.openxmlformats.org/officeDocument/2006/relationships/hyperlink" Target="https://www.funduszeeuropejskie.gov.pl/media/113155/wytyczne.pdf" TargetMode="Externa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eur-lex.europa.eu/legal-content/PL/TXT/PDF/?uri=CELEX:52016XC0723(01)" TargetMode="External"/><Relationship Id="rId25" Type="http://schemas.openxmlformats.org/officeDocument/2006/relationships/hyperlink" Target="https://funduszeuepomorskie.pl/dokumenty/3837-program-fundusze-europejskie-dla-pomorza-2021-2027" TargetMode="External"/><Relationship Id="rId2" Type="http://schemas.openxmlformats.org/officeDocument/2006/relationships/customXml" Target="../customXml/item2.xml"/><Relationship Id="rId16" Type="http://schemas.openxmlformats.org/officeDocument/2006/relationships/hyperlink" Target="https://eur-lex.europa.eu/legal-content/PL/ALL/?uri=CELEX%3A32020R0852" TargetMode="External"/><Relationship Id="rId20" Type="http://schemas.openxmlformats.org/officeDocument/2006/relationships/hyperlink" Target="https://www.funduszeeuropejskie.gov.pl/media/112343/Wytyczne_dotyczace_kwalifikowalnosci_2021_2027.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fra.europa.eu/sites/default/files/fra_uploads/fra-2018-charter-guidance_pl.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ur-lex.europa.eu/legal-content/PL/TXT/?uri=CELEX:32021R1060" TargetMode="External"/><Relationship Id="rId23" Type="http://schemas.openxmlformats.org/officeDocument/2006/relationships/hyperlink" Target="https://www.gov.pl/attachment/f93d6e59-948c-4c77-9647-ef58c83aada7" TargetMode="External"/><Relationship Id="rId28" Type="http://schemas.openxmlformats.org/officeDocument/2006/relationships/hyperlink" Target="https://dt.pomorskie.eu/wp-content/uploads/2024/05/Zalacznik-nr-2-Pomorskie-Kapieliska.-Standardy-infrastruktury-kapieliskowej-17.05.2024.pdf" TargetMode="External"/><Relationship Id="rId10" Type="http://schemas.openxmlformats.org/officeDocument/2006/relationships/hyperlink" Target="https://wod.cst2021.gov.pl/" TargetMode="External"/><Relationship Id="rId19" Type="http://schemas.openxmlformats.org/officeDocument/2006/relationships/hyperlink" Target="https://isap.sejm.gov.pl/isap.nsf/download.xsp/WDU20220001079/U/D20221079Lj.pdf"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www.funduszeeuropejskie.gov.pl/media/116842/Wersja_finalna_Wytyczne_dotyczace_informacji_i_promocji_funduszy_europejskich_20212027.pdf" TargetMode="External"/><Relationship Id="rId27" Type="http://schemas.openxmlformats.org/officeDocument/2006/relationships/hyperlink" Target="https://funduszeuepomorskie.pl/dokumenty/3840-analiza-spelniania-zasady-dnsh-dla-projektu-programu-fep-2021-2027"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A3CAF-2729-4243-BFEF-618AB092DA8E}">
  <ds:schemaRefs>
    <ds:schemaRef ds:uri="http://www.w3.org/2001/XMLSchema"/>
  </ds:schemaRefs>
</ds:datastoreItem>
</file>

<file path=customXml/itemProps2.xml><?xml version="1.0" encoding="utf-8"?>
<ds:datastoreItem xmlns:ds="http://schemas.openxmlformats.org/officeDocument/2006/customXml" ds:itemID="{565CBF5D-7D11-4277-A1DB-58F5D94D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10975</Words>
  <Characters>65855</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Pskiet</dc:creator>
  <cp:keywords/>
  <dc:description/>
  <cp:lastModifiedBy>Patrycja Pskiet</cp:lastModifiedBy>
  <cp:revision>5</cp:revision>
  <cp:lastPrinted>2025-01-15T10:57:00Z</cp:lastPrinted>
  <dcterms:created xsi:type="dcterms:W3CDTF">2025-08-29T11:13:00Z</dcterms:created>
  <dcterms:modified xsi:type="dcterms:W3CDTF">2025-09-08T10:47:00Z</dcterms:modified>
</cp:coreProperties>
</file>