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46DE" w14:textId="6EA450A2" w:rsidR="00DA30D5" w:rsidRDefault="002E278A" w:rsidP="00DA30D5">
      <w:pPr>
        <w:keepNext/>
        <w:keepLines/>
        <w:jc w:val="right"/>
        <w:outlineLvl w:val="1"/>
        <w:rPr>
          <w:rFonts w:ascii="Calibri" w:eastAsiaTheme="majorEastAsia" w:hAnsi="Calibri" w:cs="Calibri"/>
          <w:sz w:val="20"/>
          <w:szCs w:val="20"/>
          <w:lang w:eastAsia="en-US"/>
        </w:rPr>
      </w:pPr>
      <w:bookmarkStart w:id="0" w:name="_Toc123117839"/>
      <w:bookmarkStart w:id="1" w:name="_Toc169009386"/>
      <w:r>
        <w:rPr>
          <w:rFonts w:ascii="Calibri" w:eastAsiaTheme="majorEastAsia" w:hAnsi="Calibri" w:cs="Calibri"/>
          <w:noProof/>
          <w:sz w:val="20"/>
          <w:szCs w:val="20"/>
          <w:lang w:eastAsia="en-US"/>
        </w:rPr>
        <w:drawing>
          <wp:anchor distT="0" distB="0" distL="114300" distR="114300" simplePos="0" relativeHeight="251658240" behindDoc="0" locked="0" layoutInCell="1" allowOverlap="1" wp14:anchorId="0BF0184E" wp14:editId="4FEDB188">
            <wp:simplePos x="0" y="0"/>
            <wp:positionH relativeFrom="margin">
              <wp:posOffset>400050</wp:posOffset>
            </wp:positionH>
            <wp:positionV relativeFrom="margin">
              <wp:posOffset>82550</wp:posOffset>
            </wp:positionV>
            <wp:extent cx="414655" cy="457200"/>
            <wp:effectExtent l="0" t="0" r="4445" b="0"/>
            <wp:wrapSquare wrapText="bothSides"/>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anchor>
        </w:drawing>
      </w:r>
      <w:r w:rsidR="00DA30D5" w:rsidRPr="00DA30D5">
        <w:rPr>
          <w:rFonts w:ascii="Calibri" w:eastAsiaTheme="majorEastAsia" w:hAnsi="Calibri" w:cs="Calibri"/>
          <w:sz w:val="20"/>
          <w:szCs w:val="20"/>
          <w:lang w:eastAsia="en-US"/>
        </w:rPr>
        <w:t>Załącznik nr 1 do Regulaminu</w:t>
      </w:r>
      <w:r w:rsidR="00DA30D5">
        <w:rPr>
          <w:rFonts w:ascii="Calibri" w:eastAsiaTheme="majorEastAsia" w:hAnsi="Calibri" w:cs="Calibri"/>
          <w:sz w:val="20"/>
          <w:szCs w:val="20"/>
          <w:lang w:eastAsia="en-US"/>
        </w:rPr>
        <w:t xml:space="preserve"> naboru wniosków o wsparcie</w:t>
      </w:r>
    </w:p>
    <w:p w14:paraId="5CECC0B6" w14:textId="7BEA82AE" w:rsidR="00DA30D5" w:rsidRDefault="00DA30D5" w:rsidP="00DA30D5">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Działanie 6.12 Infrastruktura turysty</w:t>
      </w:r>
      <w:r w:rsidR="00DB50B0">
        <w:rPr>
          <w:rFonts w:ascii="Calibri" w:eastAsiaTheme="majorEastAsia" w:hAnsi="Calibri" w:cs="Calibri"/>
          <w:sz w:val="20"/>
          <w:szCs w:val="20"/>
          <w:lang w:eastAsia="en-US"/>
        </w:rPr>
        <w:t>ki</w:t>
      </w:r>
      <w:r>
        <w:rPr>
          <w:rFonts w:ascii="Calibri" w:eastAsiaTheme="majorEastAsia" w:hAnsi="Calibri" w:cs="Calibri"/>
          <w:sz w:val="20"/>
          <w:szCs w:val="20"/>
          <w:lang w:eastAsia="en-US"/>
        </w:rPr>
        <w:t xml:space="preserve"> – RLKS</w:t>
      </w:r>
    </w:p>
    <w:p w14:paraId="01A9EEF2" w14:textId="2E16EEBF" w:rsidR="00DA30D5" w:rsidRPr="00DA30D5" w:rsidRDefault="00DA30D5" w:rsidP="00DA30D5">
      <w:pPr>
        <w:keepNext/>
        <w:keepLines/>
        <w:jc w:val="right"/>
        <w:outlineLvl w:val="1"/>
        <w:rPr>
          <w:rFonts w:ascii="Calibri" w:eastAsiaTheme="majorEastAsia" w:hAnsi="Calibri" w:cs="Calibri"/>
          <w:sz w:val="20"/>
          <w:szCs w:val="20"/>
          <w:lang w:eastAsia="en-US"/>
        </w:rPr>
      </w:pPr>
      <w:r>
        <w:rPr>
          <w:rFonts w:ascii="Calibri" w:eastAsiaTheme="majorEastAsia" w:hAnsi="Calibri" w:cs="Calibri"/>
          <w:sz w:val="20"/>
          <w:szCs w:val="20"/>
          <w:lang w:eastAsia="en-US"/>
        </w:rPr>
        <w:t>Fundusze Europejskie dla Pomorza 202</w:t>
      </w:r>
      <w:r w:rsidR="00096428">
        <w:rPr>
          <w:rFonts w:ascii="Calibri" w:eastAsiaTheme="majorEastAsia" w:hAnsi="Calibri" w:cs="Calibri"/>
          <w:sz w:val="20"/>
          <w:szCs w:val="20"/>
          <w:lang w:eastAsia="en-US"/>
        </w:rPr>
        <w:t>1</w:t>
      </w:r>
      <w:r>
        <w:rPr>
          <w:rFonts w:ascii="Calibri" w:eastAsiaTheme="majorEastAsia" w:hAnsi="Calibri" w:cs="Calibri"/>
          <w:sz w:val="20"/>
          <w:szCs w:val="20"/>
          <w:lang w:eastAsia="en-US"/>
        </w:rPr>
        <w:t>-2027</w:t>
      </w:r>
      <w:r w:rsidRPr="00DA30D5">
        <w:rPr>
          <w:rFonts w:ascii="Calibri" w:eastAsiaTheme="majorEastAsia" w:hAnsi="Calibri" w:cs="Calibri"/>
          <w:sz w:val="20"/>
          <w:szCs w:val="20"/>
          <w:lang w:eastAsia="en-US"/>
        </w:rPr>
        <w:t xml:space="preserve"> </w:t>
      </w:r>
    </w:p>
    <w:p w14:paraId="6F4071CF" w14:textId="77777777" w:rsidR="006C38DB" w:rsidRPr="00CE4635" w:rsidRDefault="006C38DB" w:rsidP="00DA30D5">
      <w:pPr>
        <w:keepNext/>
        <w:keepLines/>
        <w:spacing w:before="240" w:after="240" w:line="276" w:lineRule="auto"/>
        <w:jc w:val="center"/>
        <w:outlineLvl w:val="1"/>
        <w:rPr>
          <w:rFonts w:ascii="Calibri" w:eastAsiaTheme="majorEastAsia" w:hAnsi="Calibri" w:cstheme="majorBidi"/>
          <w:b/>
          <w:sz w:val="28"/>
          <w:szCs w:val="28"/>
          <w:lang w:eastAsia="en-US"/>
        </w:rPr>
      </w:pPr>
      <w:r w:rsidRPr="00CE4635">
        <w:rPr>
          <w:rFonts w:ascii="Calibri" w:eastAsiaTheme="majorEastAsia" w:hAnsi="Calibri" w:cs="Calibri"/>
          <w:b/>
          <w:sz w:val="28"/>
          <w:szCs w:val="28"/>
          <w:lang w:eastAsia="en-US"/>
        </w:rPr>
        <w:t>Warunki udzielenia wsparcia wraz ze wskazaniem etapu oceny</w:t>
      </w:r>
    </w:p>
    <w:p w14:paraId="165AFF60" w14:textId="77777777" w:rsidR="006C38DB" w:rsidRPr="006C38DB" w:rsidRDefault="006C38DB" w:rsidP="006C38DB">
      <w:pPr>
        <w:keepNext/>
        <w:keepLines/>
        <w:spacing w:before="240" w:after="240" w:line="276" w:lineRule="auto"/>
        <w:outlineLvl w:val="1"/>
        <w:rPr>
          <w:rFonts w:ascii="Calibri" w:eastAsiaTheme="majorEastAsia" w:hAnsi="Calibri" w:cstheme="majorBidi"/>
          <w:b/>
          <w:szCs w:val="26"/>
          <w:lang w:eastAsia="en-US"/>
        </w:rPr>
      </w:pPr>
      <w:r w:rsidRPr="006C38DB">
        <w:rPr>
          <w:rFonts w:ascii="Calibri" w:eastAsiaTheme="majorEastAsia" w:hAnsi="Calibri" w:cstheme="majorBidi"/>
          <w:b/>
          <w:szCs w:val="26"/>
          <w:lang w:eastAsia="en-US"/>
        </w:rPr>
        <w:t>1. Formalno</w:t>
      </w:r>
      <w:r>
        <w:rPr>
          <w:rFonts w:ascii="Calibri" w:eastAsiaTheme="majorEastAsia" w:hAnsi="Calibri" w:cstheme="majorBidi"/>
          <w:b/>
          <w:szCs w:val="26"/>
          <w:lang w:eastAsia="en-US"/>
        </w:rPr>
        <w:t>-</w:t>
      </w:r>
      <w:r w:rsidRPr="006C38DB">
        <w:rPr>
          <w:rFonts w:ascii="Calibri" w:eastAsiaTheme="majorEastAsia" w:hAnsi="Calibri" w:cstheme="majorBidi"/>
          <w:b/>
          <w:szCs w:val="26"/>
          <w:lang w:eastAsia="en-US"/>
        </w:rPr>
        <w:t xml:space="preserve">merytoryczne </w:t>
      </w:r>
      <w:bookmarkEnd w:id="0"/>
      <w:r w:rsidRPr="006C38DB">
        <w:rPr>
          <w:rFonts w:ascii="Calibri" w:eastAsiaTheme="majorEastAsia" w:hAnsi="Calibri" w:cstheme="majorBidi"/>
          <w:b/>
          <w:szCs w:val="26"/>
          <w:lang w:eastAsia="en-US"/>
        </w:rPr>
        <w:t>warunki udzielenia wsparcia</w:t>
      </w:r>
      <w:bookmarkEnd w:id="1"/>
    </w:p>
    <w:tbl>
      <w:tblPr>
        <w:tblStyle w:val="Tabela-Siatka5"/>
        <w:tblW w:w="14454" w:type="dxa"/>
        <w:tblLook w:val="04A0" w:firstRow="1" w:lastRow="0" w:firstColumn="1" w:lastColumn="0" w:noHBand="0" w:noVBand="1"/>
        <w:tblCaption w:val="Opis alternatywny do tabeli z warunkami udzielenia wsparcia"/>
        <w:tblDescription w:val="Tabela zawiera informacje na temat warunków udzielenia wsparcia, które są oceniane na różnych etapach procedury oceny. W tabeli znajdują się cztery główne warunki, każdy z nich opatrzony jest definicją, a także oceną na etapie Lokalnej Grupy Działania (LGD) oraz Instytucji Zarządzającej FEP 2021-2027.&#10;1. Poprawność złożenia wniosku o dofinansowanie - Wskaźnik ocenia, czy wniosek został złożony elektronicznie w odpowiedniej aplikacji. Warunek uznaje się za spełniony, jeśli wniosek spełnia określone kryteria. Ocena na etapie LGD: TAK; ocena na etapie IZ FEP 2021-2027: NIE.&#10;2. Wybór projektu przez LGD - Ocenie podlega, czy projekt został wybrany przez LGD do realizacji oraz czy spełnia warunki określone w odpowiedniej ustawie. Warunek nie dotyczy oceny LGD i jest spełniony na etapie IZ FEP 2021-2027.&#10;3. Kompletność wniosku o dofinansowanie - Ocenie podlega, czy wniosek zawiera wszystkie wymagane pola i załączniki. Warunek uznaje się za spełniony, ale może podlegać uzupełnieniu lub poprawie na wezwanie LGD lub IZ FEP 2021-2027.&#10;4. Kwalifikowalność wnioskodawcy/partnerów - Oceniane są warunki spełnione przez wnioskodawcę i partnerów, m.in. zgodność z typami beneficjentów oraz brak działań dyskryminacyjnych. Warunek spełniony, ale może podlegać uzupełnieniu lub poprawie na wezwanie LGD lub IZ FEP 2021-2027.&#10;Każdy warunek w tabeli jest również oceniany pod kątem spełnienia określonych przesłanek i dostosowania do wymogów formalnych i merytorycznych.&#10;Horyzontalne warunki udzielenia wsparcia&#10;&#10;    Zasada równości szans i niedyskryminacji, w tym dostępności dla osób z niepełnosprawnościami&#10;    Oceniana jest zgodność projektu z zasadą równości szans i niedyskryminacji, w tym dostępności dla osób z niepełnosprawnościami, a także jego wpływ na realizację tej zasady. W szczególności oceniane jest, czy wszystkie elementy projektu, które nie zostały uznane za neutralne, są dostępne dla wszystkich użytkowników, w tym spełniają wymagany standard architektoniczny zgodny z Wytycznymi MFiPR dotyczącymi realizacji zasad równościowych w ramach funduszy unijnych na lata 2021-2027, lub inny standard wskazany przez wnioskodawcę. Dodatkowo oceniane jest, czy projekt jest zgodny z wymaganiami dotyczącymi równości szans i niedyskryminacji w ramach celu szczegółowego 4 (vi) FEP 2021-2027.&#10;&#10;Warunek uważa się za spełniony, jeśli projekt spełnił wszystkie powyższe przesłanki.&#10;&#10;    Karta Praw Podstawowych Unii Europejskiej&#10;    Oceniana jest zgodność projektu z Kartą Praw Podstawowych Unii Europejskiej. Ważne jest, aby zapisy we wniosku o dofinansowanie nie stały w sprzeczności z wymogami tej Karty. Dodatkowo, jeśli we wniosku wskazano neutralny charakter wymogów Karty względem realizacji projektu, konieczne jest prawidłowe zidentyfikowanie tego charakteru.&#10;&#10;Warunek uważa się za spełniony, jeśli projekt spełnił wszystkie powyższe kryteria.&#10;&#10;    Konwencja o Prawach Osób Niepełnosprawnych&#10;    Oceniana jest zgodność projektu z Konwencją o Prawach Osób Niepełnosprawnych, przy czym projekt nie może stać w sprzeczności z wymogami Konwencji. Jeśli we wniosku stwierdzono neutralny charakter wymogów Konwencji, to musi on zostać prawidłowo zidentyfikowany.&#10;&#10;Warunek uważa się za spełniony, jeśli projekt spełnił wszystkie powyższe przesłanki.&#10;&#10;    Zasada równości kobiet i mężczyzn&#10;    Oceniana jest zgodność projektu z zasadą równości kobiet i mężczyzn. W projekcie powinna być przeprowadzona analiza równości płci, a w przypadku zidentyfikowania nierówności w dostępie kobiet i mężczyzn do produktów i usług, należy zaplanować odpowiednie działania mające na celu wyrównanie szans. Projekt powinien również zapewniać mechanizmy zapobiegające dyskryminacji ze względu na płeć. Dodatkowo, jeśli projekt jest neutralny względem tej zasady, jego neutralność musi być odpowiednio uzasadniona.&#10;&#10;Warunek uważa się za spełniony, jeśli projekt spełnił wszystkie powyższe przesłanki, o ile dotyczą.&#10;&#10;    Zasada zrównoważonego rozwoju, w tym zasada DNSH&#10;    Oceniana jest zgodność projektu z zasadami ochrony środowiska. Projekt powinien spełniać zasadę zrównoważonego rozwoju, co oznacza, że jego realizacja nie powinna negatywnie wpłynąć na jakość i trwałość środowiska. Ponadto projekt nie może czynić poważnych szkód w odniesieniu do celów środowiskowych zgodnie z artykułem 17 rozporządzenia w sprawie taksonomii. W celu potwierdzenia spełnienia zasady &quot;nie czynić poważnych szkód&quot;, należy odwołać się do ekspertyzy &quot;Analiza spełniania zasady DNSH&quot; dla odpowiedniego typu działania.&#10;Warunek uważa się za spełniony, jeśli projekt spełnił wszystkie powyższe warunki.&#10;"/>
      </w:tblPr>
      <w:tblGrid>
        <w:gridCol w:w="561"/>
        <w:gridCol w:w="2750"/>
        <w:gridCol w:w="6910"/>
        <w:gridCol w:w="2107"/>
        <w:gridCol w:w="2126"/>
      </w:tblGrid>
      <w:tr w:rsidR="006C38DB" w:rsidRPr="006C38DB" w14:paraId="48208630" w14:textId="77777777" w:rsidTr="000926B8">
        <w:trPr>
          <w:tblHeader/>
        </w:trPr>
        <w:tc>
          <w:tcPr>
            <w:tcW w:w="561" w:type="dxa"/>
            <w:vMerge w:val="restart"/>
            <w:shd w:val="clear" w:color="auto" w:fill="F2F2F2" w:themeFill="background1" w:themeFillShade="F2"/>
          </w:tcPr>
          <w:p w14:paraId="3C03B78E"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L.p.</w:t>
            </w:r>
          </w:p>
        </w:tc>
        <w:tc>
          <w:tcPr>
            <w:tcW w:w="2750" w:type="dxa"/>
            <w:vMerge w:val="restart"/>
            <w:shd w:val="clear" w:color="auto" w:fill="F2F2F2" w:themeFill="background1" w:themeFillShade="F2"/>
            <w:vAlign w:val="center"/>
          </w:tcPr>
          <w:p w14:paraId="75A58678"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 xml:space="preserve">Nazwa warunku </w:t>
            </w:r>
          </w:p>
        </w:tc>
        <w:tc>
          <w:tcPr>
            <w:tcW w:w="6910" w:type="dxa"/>
            <w:vMerge w:val="restart"/>
            <w:shd w:val="clear" w:color="auto" w:fill="F2F2F2" w:themeFill="background1" w:themeFillShade="F2"/>
            <w:vAlign w:val="center"/>
          </w:tcPr>
          <w:p w14:paraId="6A249929"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Definicja</w:t>
            </w:r>
          </w:p>
        </w:tc>
        <w:tc>
          <w:tcPr>
            <w:tcW w:w="4233" w:type="dxa"/>
            <w:gridSpan w:val="2"/>
            <w:shd w:val="clear" w:color="auto" w:fill="F2F2F2" w:themeFill="background1" w:themeFillShade="F2"/>
          </w:tcPr>
          <w:p w14:paraId="1914A592"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Ocena warunku</w:t>
            </w:r>
          </w:p>
        </w:tc>
      </w:tr>
      <w:tr w:rsidR="006C38DB" w:rsidRPr="006C38DB" w14:paraId="04CA1F08" w14:textId="77777777" w:rsidTr="000926B8">
        <w:trPr>
          <w:tblHeader/>
        </w:trPr>
        <w:tc>
          <w:tcPr>
            <w:tcW w:w="561" w:type="dxa"/>
            <w:vMerge/>
            <w:shd w:val="clear" w:color="auto" w:fill="F2F2F2" w:themeFill="background1" w:themeFillShade="F2"/>
          </w:tcPr>
          <w:p w14:paraId="22C8C977" w14:textId="77777777" w:rsidR="006C38DB" w:rsidRPr="006C38DB" w:rsidRDefault="006C38DB" w:rsidP="006C38DB">
            <w:pPr>
              <w:spacing w:line="276" w:lineRule="auto"/>
              <w:jc w:val="center"/>
              <w:rPr>
                <w:rFonts w:ascii="Calibri" w:hAnsi="Calibri" w:cs="Times New Roman"/>
                <w:b/>
                <w:sz w:val="22"/>
                <w:szCs w:val="22"/>
              </w:rPr>
            </w:pPr>
          </w:p>
        </w:tc>
        <w:tc>
          <w:tcPr>
            <w:tcW w:w="2750" w:type="dxa"/>
            <w:vMerge/>
            <w:shd w:val="clear" w:color="auto" w:fill="F2F2F2" w:themeFill="background1" w:themeFillShade="F2"/>
            <w:vAlign w:val="center"/>
          </w:tcPr>
          <w:p w14:paraId="0BE58E89" w14:textId="77777777" w:rsidR="006C38DB" w:rsidRPr="006C38DB" w:rsidRDefault="006C38DB" w:rsidP="006C38DB">
            <w:pPr>
              <w:spacing w:line="276" w:lineRule="auto"/>
              <w:jc w:val="center"/>
              <w:rPr>
                <w:rFonts w:ascii="Calibri" w:hAnsi="Calibri" w:cs="Times New Roman"/>
                <w:b/>
                <w:sz w:val="22"/>
                <w:szCs w:val="22"/>
              </w:rPr>
            </w:pPr>
          </w:p>
        </w:tc>
        <w:tc>
          <w:tcPr>
            <w:tcW w:w="6910" w:type="dxa"/>
            <w:vMerge/>
            <w:shd w:val="clear" w:color="auto" w:fill="F2F2F2" w:themeFill="background1" w:themeFillShade="F2"/>
            <w:vAlign w:val="center"/>
          </w:tcPr>
          <w:p w14:paraId="0099C902" w14:textId="77777777" w:rsidR="006C38DB" w:rsidRPr="006C38DB" w:rsidRDefault="006C38DB" w:rsidP="006C38DB">
            <w:pPr>
              <w:spacing w:line="276" w:lineRule="auto"/>
              <w:jc w:val="center"/>
              <w:rPr>
                <w:rFonts w:ascii="Calibri" w:hAnsi="Calibri" w:cs="Times New Roman"/>
                <w:b/>
                <w:sz w:val="22"/>
                <w:szCs w:val="22"/>
              </w:rPr>
            </w:pPr>
          </w:p>
        </w:tc>
        <w:tc>
          <w:tcPr>
            <w:tcW w:w="2107" w:type="dxa"/>
            <w:shd w:val="clear" w:color="auto" w:fill="F2F2F2" w:themeFill="background1" w:themeFillShade="F2"/>
          </w:tcPr>
          <w:p w14:paraId="26C0FDC9"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na etapie LGD</w:t>
            </w:r>
          </w:p>
        </w:tc>
        <w:tc>
          <w:tcPr>
            <w:tcW w:w="2126" w:type="dxa"/>
            <w:shd w:val="clear" w:color="auto" w:fill="F2F2F2" w:themeFill="background1" w:themeFillShade="F2"/>
            <w:vAlign w:val="center"/>
          </w:tcPr>
          <w:p w14:paraId="54D4DA5E"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na etapie IZ FEP 2021-2027</w:t>
            </w:r>
          </w:p>
        </w:tc>
      </w:tr>
      <w:tr w:rsidR="006C38DB" w:rsidRPr="006C38DB" w14:paraId="601EB8EC" w14:textId="77777777" w:rsidTr="000926B8">
        <w:trPr>
          <w:trHeight w:val="1337"/>
        </w:trPr>
        <w:tc>
          <w:tcPr>
            <w:tcW w:w="561" w:type="dxa"/>
          </w:tcPr>
          <w:p w14:paraId="59152DA7" w14:textId="77777777" w:rsidR="006C38DB" w:rsidRPr="006C38DB" w:rsidRDefault="006C38DB" w:rsidP="00B001B7">
            <w:pPr>
              <w:numPr>
                <w:ilvl w:val="0"/>
                <w:numId w:val="1"/>
              </w:numPr>
              <w:spacing w:after="120" w:line="276" w:lineRule="auto"/>
              <w:ind w:left="360"/>
              <w:contextualSpacing/>
              <w:rPr>
                <w:rFonts w:ascii="Calibri" w:hAnsi="Calibri" w:cs="Times New Roman"/>
                <w:sz w:val="22"/>
                <w:szCs w:val="22"/>
              </w:rPr>
            </w:pPr>
          </w:p>
        </w:tc>
        <w:tc>
          <w:tcPr>
            <w:tcW w:w="2750" w:type="dxa"/>
          </w:tcPr>
          <w:p w14:paraId="1C853EE8" w14:textId="77777777" w:rsidR="006C38DB" w:rsidRPr="006C38DB" w:rsidRDefault="006C38DB" w:rsidP="006C38DB">
            <w:pPr>
              <w:spacing w:after="120" w:line="276" w:lineRule="auto"/>
              <w:rPr>
                <w:rFonts w:ascii="Calibri" w:hAnsi="Calibri" w:cs="Times New Roman"/>
                <w:sz w:val="22"/>
                <w:szCs w:val="22"/>
                <w:highlight w:val="cyan"/>
              </w:rPr>
            </w:pPr>
            <w:r w:rsidRPr="006C38DB">
              <w:rPr>
                <w:rFonts w:ascii="Calibri" w:hAnsi="Calibri" w:cs="Calibri"/>
                <w:sz w:val="22"/>
                <w:szCs w:val="22"/>
              </w:rPr>
              <w:t>Poprawność złożenia wniosku o dofinansowanie</w:t>
            </w:r>
          </w:p>
        </w:tc>
        <w:tc>
          <w:tcPr>
            <w:tcW w:w="6910" w:type="dxa"/>
          </w:tcPr>
          <w:p w14:paraId="3ECAF896"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 xml:space="preserve">czy wniosek o dofinansowanie został złożony w formie elektronicznej w aplikacji WOD2021. </w:t>
            </w:r>
          </w:p>
          <w:p w14:paraId="0BAF7613" w14:textId="77777777" w:rsidR="006C38DB" w:rsidRPr="006C38DB" w:rsidRDefault="006C38DB" w:rsidP="006C38DB">
            <w:pPr>
              <w:spacing w:line="276" w:lineRule="auto"/>
              <w:rPr>
                <w:rFonts w:ascii="Calibri" w:hAnsi="Calibri" w:cs="Times New Roman"/>
                <w:b/>
                <w:sz w:val="22"/>
                <w:szCs w:val="22"/>
              </w:rPr>
            </w:pPr>
          </w:p>
          <w:p w14:paraId="655179BD" w14:textId="77777777" w:rsidR="006C38DB" w:rsidRPr="00DA30D5" w:rsidRDefault="006C38DB" w:rsidP="006C38DB">
            <w:pPr>
              <w:spacing w:after="120" w:line="276" w:lineRule="auto"/>
              <w:rPr>
                <w:rFonts w:ascii="Calibri" w:hAnsi="Calibri" w:cs="Times New Roman"/>
                <w:sz w:val="22"/>
                <w:szCs w:val="22"/>
              </w:rPr>
            </w:pPr>
            <w:r w:rsidRPr="00DA30D5">
              <w:rPr>
                <w:rFonts w:ascii="Calibri" w:hAnsi="Calibri" w:cs="Times New Roman"/>
                <w:b/>
                <w:sz w:val="22"/>
                <w:szCs w:val="22"/>
              </w:rPr>
              <w:t>Warunek uważa się za spełniony,</w:t>
            </w:r>
            <w:r w:rsidRPr="00DA30D5">
              <w:rPr>
                <w:rFonts w:ascii="Calibri" w:hAnsi="Calibri" w:cs="Times New Roman"/>
                <w:sz w:val="22"/>
                <w:szCs w:val="22"/>
              </w:rPr>
              <w:t xml:space="preserve"> jeśli projekt spełnił powyższą przesłankę. </w:t>
            </w:r>
          </w:p>
          <w:p w14:paraId="01B82267" w14:textId="77777777" w:rsidR="006C38DB" w:rsidRPr="00DA30D5" w:rsidRDefault="006C38DB" w:rsidP="006C38DB">
            <w:pPr>
              <w:spacing w:line="276" w:lineRule="auto"/>
              <w:rPr>
                <w:rFonts w:ascii="Calibri" w:hAnsi="Calibri" w:cs="Times New Roman"/>
                <w:sz w:val="22"/>
                <w:szCs w:val="22"/>
              </w:rPr>
            </w:pPr>
            <w:r w:rsidRPr="00DA30D5">
              <w:rPr>
                <w:rFonts w:ascii="Calibri" w:hAnsi="Calibri" w:cs="Times New Roman"/>
                <w:sz w:val="22"/>
                <w:szCs w:val="22"/>
              </w:rPr>
              <w:t>Ocena dokonywana jest na podstawie danych DPROW z aplikacji WOD2021.</w:t>
            </w:r>
          </w:p>
        </w:tc>
        <w:tc>
          <w:tcPr>
            <w:tcW w:w="2107" w:type="dxa"/>
          </w:tcPr>
          <w:p w14:paraId="100C7BA0" w14:textId="77777777" w:rsid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49EF5110" w14:textId="77777777" w:rsidR="00022E09" w:rsidRPr="005D3687" w:rsidRDefault="00022E09" w:rsidP="006C38DB">
            <w:pPr>
              <w:spacing w:after="240" w:line="276" w:lineRule="auto"/>
              <w:rPr>
                <w:rFonts w:ascii="Calibri" w:hAnsi="Calibri" w:cs="Times New Roman"/>
                <w:b/>
                <w:sz w:val="22"/>
                <w:szCs w:val="22"/>
              </w:rPr>
            </w:pPr>
            <w:r w:rsidRPr="005D3687">
              <w:rPr>
                <w:rFonts w:ascii="Calibri" w:hAnsi="Calibri" w:cs="Times New Roman"/>
                <w:b/>
                <w:sz w:val="22"/>
                <w:szCs w:val="22"/>
              </w:rPr>
              <w:t>Warunek nie podlega uzupełnieniu</w:t>
            </w:r>
          </w:p>
        </w:tc>
        <w:tc>
          <w:tcPr>
            <w:tcW w:w="2126" w:type="dxa"/>
          </w:tcPr>
          <w:p w14:paraId="7D05BC88" w14:textId="77777777" w:rsidR="006C38DB" w:rsidRPr="006C38DB" w:rsidRDefault="006C38DB" w:rsidP="006C38DB">
            <w:pPr>
              <w:spacing w:after="240" w:line="276" w:lineRule="auto"/>
              <w:rPr>
                <w:rFonts w:ascii="Calibri" w:hAnsi="Calibri" w:cs="Times New Roman"/>
                <w:b/>
                <w:strike/>
                <w:sz w:val="22"/>
                <w:szCs w:val="22"/>
              </w:rPr>
            </w:pPr>
            <w:r w:rsidRPr="006C38DB">
              <w:rPr>
                <w:rFonts w:ascii="Calibri" w:hAnsi="Calibri" w:cs="Times New Roman"/>
                <w:b/>
                <w:sz w:val="22"/>
                <w:szCs w:val="22"/>
              </w:rPr>
              <w:t>NIE</w:t>
            </w:r>
          </w:p>
        </w:tc>
      </w:tr>
      <w:tr w:rsidR="006C38DB" w:rsidRPr="006C38DB" w14:paraId="4B75CE88" w14:textId="77777777" w:rsidTr="000926B8">
        <w:trPr>
          <w:trHeight w:val="1337"/>
        </w:trPr>
        <w:tc>
          <w:tcPr>
            <w:tcW w:w="561" w:type="dxa"/>
          </w:tcPr>
          <w:p w14:paraId="15A917F8" w14:textId="77777777" w:rsidR="006C38DB" w:rsidRPr="006C38DB" w:rsidRDefault="006C38DB" w:rsidP="00B001B7">
            <w:pPr>
              <w:numPr>
                <w:ilvl w:val="0"/>
                <w:numId w:val="1"/>
              </w:numPr>
              <w:spacing w:after="120" w:line="276" w:lineRule="auto"/>
              <w:ind w:left="360"/>
              <w:contextualSpacing/>
              <w:rPr>
                <w:rFonts w:ascii="Calibri" w:hAnsi="Calibri" w:cs="Times New Roman"/>
                <w:sz w:val="22"/>
                <w:szCs w:val="22"/>
              </w:rPr>
            </w:pPr>
          </w:p>
        </w:tc>
        <w:tc>
          <w:tcPr>
            <w:tcW w:w="2750" w:type="dxa"/>
          </w:tcPr>
          <w:p w14:paraId="13093D98"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Wybór projektu przez LGD</w:t>
            </w:r>
          </w:p>
        </w:tc>
        <w:tc>
          <w:tcPr>
            <w:tcW w:w="6910" w:type="dxa"/>
          </w:tcPr>
          <w:p w14:paraId="648CA20B"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 xml:space="preserve">czy: </w:t>
            </w:r>
          </w:p>
          <w:p w14:paraId="0231782F" w14:textId="77777777" w:rsidR="006C38DB" w:rsidRPr="006C38DB" w:rsidRDefault="006C38DB" w:rsidP="00B001B7">
            <w:pPr>
              <w:numPr>
                <w:ilvl w:val="0"/>
                <w:numId w:val="21"/>
              </w:numPr>
              <w:spacing w:after="120" w:line="276" w:lineRule="auto"/>
              <w:ind w:left="357" w:hanging="357"/>
              <w:contextualSpacing/>
              <w:rPr>
                <w:rFonts w:ascii="Calibri" w:hAnsi="Calibri" w:cs="Times New Roman"/>
                <w:b/>
                <w:sz w:val="22"/>
                <w:szCs w:val="22"/>
              </w:rPr>
            </w:pPr>
            <w:r w:rsidRPr="006C38DB">
              <w:rPr>
                <w:rFonts w:ascii="Calibri" w:hAnsi="Calibri" w:cs="Times New Roman"/>
                <w:sz w:val="22"/>
                <w:szCs w:val="22"/>
              </w:rPr>
              <w:t xml:space="preserve">projekt został wybrany przez LGD do realizacji i znajduje się na liście projektów wybranych przez LGD? </w:t>
            </w:r>
            <w:r w:rsidRPr="006C38DB">
              <w:rPr>
                <w:rFonts w:ascii="Calibri" w:hAnsi="Calibri" w:cs="Times New Roman"/>
                <w:b/>
                <w:sz w:val="22"/>
                <w:szCs w:val="22"/>
              </w:rPr>
              <w:t xml:space="preserve"> </w:t>
            </w:r>
          </w:p>
          <w:p w14:paraId="3EDC640A" w14:textId="75509D26" w:rsidR="006C38DB" w:rsidRPr="006C38DB" w:rsidRDefault="006C38DB" w:rsidP="00B001B7">
            <w:pPr>
              <w:numPr>
                <w:ilvl w:val="0"/>
                <w:numId w:val="21"/>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 xml:space="preserve">projekt spełnia </w:t>
            </w:r>
            <w:r w:rsidR="00021A11" w:rsidRPr="006C38DB">
              <w:rPr>
                <w:rFonts w:ascii="Calibri" w:hAnsi="Calibri" w:cs="Times New Roman"/>
                <w:sz w:val="22"/>
                <w:szCs w:val="22"/>
              </w:rPr>
              <w:t>warunki,</w:t>
            </w:r>
            <w:r w:rsidRPr="006C38DB">
              <w:rPr>
                <w:rFonts w:ascii="Calibri" w:hAnsi="Calibri" w:cs="Times New Roman"/>
                <w:sz w:val="22"/>
                <w:szCs w:val="22"/>
              </w:rPr>
              <w:t xml:space="preserve"> o których mowa w art. 17 ust.</w:t>
            </w:r>
            <w:r w:rsidR="00511632">
              <w:rPr>
                <w:rFonts w:ascii="Calibri" w:hAnsi="Calibri" w:cs="Times New Roman"/>
                <w:sz w:val="22"/>
                <w:szCs w:val="22"/>
              </w:rPr>
              <w:t xml:space="preserve"> </w:t>
            </w:r>
            <w:r w:rsidRPr="006C38DB">
              <w:rPr>
                <w:rFonts w:ascii="Calibri" w:hAnsi="Calibri" w:cs="Times New Roman"/>
                <w:sz w:val="22"/>
                <w:szCs w:val="22"/>
              </w:rPr>
              <w:t>2 Ustawy o RLKS</w:t>
            </w:r>
            <w:r w:rsidRPr="006C38DB">
              <w:rPr>
                <w:rFonts w:ascii="Calibri" w:hAnsi="Calibri" w:cs="Times New Roman"/>
                <w:sz w:val="22"/>
                <w:szCs w:val="22"/>
                <w:vertAlign w:val="superscript"/>
              </w:rPr>
              <w:footnoteReference w:id="1"/>
            </w:r>
            <w:r w:rsidRPr="006C38DB">
              <w:rPr>
                <w:rFonts w:ascii="Calibri" w:hAnsi="Calibri" w:cs="Times New Roman"/>
                <w:sz w:val="22"/>
                <w:szCs w:val="22"/>
              </w:rPr>
              <w:t xml:space="preserve"> </w:t>
            </w:r>
          </w:p>
          <w:p w14:paraId="27F6999F" w14:textId="77777777" w:rsidR="006C38DB" w:rsidRPr="006C38DB" w:rsidRDefault="006C38DB" w:rsidP="006C38DB">
            <w:pPr>
              <w:spacing w:line="276" w:lineRule="auto"/>
              <w:rPr>
                <w:rFonts w:ascii="Calibri" w:hAnsi="Calibri" w:cs="Times New Roman"/>
                <w:sz w:val="22"/>
                <w:szCs w:val="22"/>
              </w:rPr>
            </w:pPr>
          </w:p>
          <w:p w14:paraId="3A7025E7"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xml:space="preserve"> jeśli projekt spełnił powyższe przesłanki. </w:t>
            </w:r>
          </w:p>
        </w:tc>
        <w:tc>
          <w:tcPr>
            <w:tcW w:w="2107" w:type="dxa"/>
          </w:tcPr>
          <w:p w14:paraId="7B6AF125" w14:textId="77777777" w:rsidR="006C38DB" w:rsidRPr="006C38DB" w:rsidRDefault="006C38DB" w:rsidP="006C38DB">
            <w:pPr>
              <w:spacing w:after="240" w:line="276" w:lineRule="auto"/>
              <w:rPr>
                <w:rFonts w:ascii="Calibri" w:hAnsi="Calibri" w:cs="Times New Roman"/>
                <w:b/>
                <w:sz w:val="22"/>
                <w:szCs w:val="22"/>
              </w:rPr>
            </w:pPr>
          </w:p>
          <w:p w14:paraId="50B21DAA"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NIE DOTYCZY</w:t>
            </w:r>
          </w:p>
          <w:p w14:paraId="5C28DB19" w14:textId="77777777" w:rsidR="006C38DB" w:rsidRPr="006C38DB" w:rsidRDefault="006C38DB" w:rsidP="006C38DB">
            <w:pPr>
              <w:spacing w:after="240" w:line="276" w:lineRule="auto"/>
              <w:rPr>
                <w:rFonts w:ascii="Calibri" w:hAnsi="Calibri" w:cs="Times New Roman"/>
                <w:b/>
                <w:sz w:val="22"/>
                <w:szCs w:val="22"/>
              </w:rPr>
            </w:pPr>
          </w:p>
        </w:tc>
        <w:tc>
          <w:tcPr>
            <w:tcW w:w="2126" w:type="dxa"/>
          </w:tcPr>
          <w:p w14:paraId="266A2DD8" w14:textId="77777777" w:rsidR="006C38DB" w:rsidRPr="006C38DB" w:rsidRDefault="006C38DB" w:rsidP="006C38DB">
            <w:pPr>
              <w:spacing w:after="240" w:line="276" w:lineRule="auto"/>
              <w:rPr>
                <w:rFonts w:ascii="Calibri" w:hAnsi="Calibri" w:cs="Times New Roman"/>
                <w:b/>
                <w:sz w:val="22"/>
                <w:szCs w:val="22"/>
              </w:rPr>
            </w:pPr>
          </w:p>
          <w:p w14:paraId="526D7030" w14:textId="77777777" w:rsidR="006C38DB" w:rsidRPr="006C38DB" w:rsidRDefault="006C38DB" w:rsidP="006C38DB">
            <w:pPr>
              <w:spacing w:after="240" w:line="276" w:lineRule="auto"/>
              <w:rPr>
                <w:rFonts w:ascii="Calibri" w:hAnsi="Calibri" w:cs="Times New Roman"/>
                <w:b/>
                <w:sz w:val="22"/>
                <w:szCs w:val="22"/>
              </w:rPr>
            </w:pPr>
            <w:r w:rsidRPr="005D3687">
              <w:rPr>
                <w:rFonts w:ascii="Calibri" w:hAnsi="Calibri" w:cs="Times New Roman"/>
                <w:b/>
                <w:sz w:val="22"/>
                <w:szCs w:val="22"/>
              </w:rPr>
              <w:t>TAK</w:t>
            </w:r>
          </w:p>
        </w:tc>
      </w:tr>
      <w:tr w:rsidR="006C38DB" w:rsidRPr="006C38DB" w14:paraId="4CF952CC" w14:textId="77777777" w:rsidTr="000926B8">
        <w:trPr>
          <w:trHeight w:val="1337"/>
        </w:trPr>
        <w:tc>
          <w:tcPr>
            <w:tcW w:w="561" w:type="dxa"/>
          </w:tcPr>
          <w:p w14:paraId="0181233B" w14:textId="77777777" w:rsidR="006C38DB" w:rsidRPr="006C38DB" w:rsidRDefault="006C38DB" w:rsidP="00B001B7">
            <w:pPr>
              <w:numPr>
                <w:ilvl w:val="0"/>
                <w:numId w:val="1"/>
              </w:numPr>
              <w:spacing w:after="120" w:line="276" w:lineRule="auto"/>
              <w:ind w:left="360"/>
              <w:contextualSpacing/>
              <w:rPr>
                <w:rFonts w:ascii="Calibri" w:hAnsi="Calibri" w:cs="Times New Roman"/>
                <w:sz w:val="22"/>
                <w:szCs w:val="22"/>
              </w:rPr>
            </w:pPr>
          </w:p>
        </w:tc>
        <w:tc>
          <w:tcPr>
            <w:tcW w:w="2750" w:type="dxa"/>
          </w:tcPr>
          <w:p w14:paraId="52315085"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Kompletność wniosku o dofinansowanie</w:t>
            </w:r>
          </w:p>
        </w:tc>
        <w:tc>
          <w:tcPr>
            <w:tcW w:w="6910" w:type="dxa"/>
          </w:tcPr>
          <w:p w14:paraId="48EAE019"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kompletność wniosku o dofinansowanie, tj.:</w:t>
            </w:r>
          </w:p>
          <w:p w14:paraId="75A405F5" w14:textId="77777777" w:rsidR="006C38DB" w:rsidRPr="006C38DB" w:rsidRDefault="006C38DB" w:rsidP="00B001B7">
            <w:pPr>
              <w:numPr>
                <w:ilvl w:val="0"/>
                <w:numId w:val="2"/>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 xml:space="preserve">czy w złożonym formularzu wniosku o dofinansowanie wypełnione zostały wszystkie wymagane pola, w sposób umożliwiający ocenę? </w:t>
            </w:r>
          </w:p>
          <w:p w14:paraId="308570E8" w14:textId="77777777" w:rsidR="006C38DB" w:rsidRPr="006C38DB" w:rsidRDefault="006C38DB" w:rsidP="00B001B7">
            <w:pPr>
              <w:numPr>
                <w:ilvl w:val="0"/>
                <w:numId w:val="2"/>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do formularza wniosku o dofinansowanie załączono wszystkie wymagane załączniki wskazane w regulaminie wyboru projektów</w:t>
            </w:r>
            <w:r w:rsidRPr="006C38DB">
              <w:rPr>
                <w:rFonts w:ascii="Calibri" w:hAnsi="Calibri" w:cs="Times New Roman"/>
                <w:color w:val="002060"/>
                <w:sz w:val="22"/>
                <w:szCs w:val="22"/>
              </w:rPr>
              <w:t xml:space="preserve"> </w:t>
            </w:r>
            <w:r w:rsidRPr="006C38DB">
              <w:rPr>
                <w:rFonts w:ascii="Calibri" w:hAnsi="Calibri" w:cs="Times New Roman"/>
                <w:sz w:val="22"/>
                <w:szCs w:val="22"/>
              </w:rPr>
              <w:t xml:space="preserve">dla Działania 6.12., podpisane podpisem kwalifikowanym? </w:t>
            </w:r>
          </w:p>
          <w:p w14:paraId="0A493326"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xml:space="preserve"> jeśli projekt spełnił wszystkie powyższe przesłanki. </w:t>
            </w:r>
          </w:p>
        </w:tc>
        <w:tc>
          <w:tcPr>
            <w:tcW w:w="2107" w:type="dxa"/>
          </w:tcPr>
          <w:p w14:paraId="353BFB7E" w14:textId="77777777" w:rsidR="006C38DB" w:rsidRPr="006C38DB" w:rsidRDefault="006C38DB" w:rsidP="006C38DB">
            <w:pPr>
              <w:spacing w:after="240" w:line="276" w:lineRule="auto"/>
              <w:rPr>
                <w:rFonts w:ascii="Calibri" w:hAnsi="Calibri" w:cs="Times New Roman"/>
                <w:b/>
                <w:sz w:val="22"/>
                <w:szCs w:val="22"/>
              </w:rPr>
            </w:pPr>
          </w:p>
          <w:p w14:paraId="592BDD93" w14:textId="77777777" w:rsidR="006C38DB" w:rsidRPr="006C38DB" w:rsidRDefault="006C38DB" w:rsidP="006C38DB">
            <w:pPr>
              <w:spacing w:after="240" w:line="276" w:lineRule="auto"/>
              <w:rPr>
                <w:rFonts w:ascii="Calibri" w:hAnsi="Calibri" w:cs="Times New Roman"/>
                <w:b/>
                <w:strike/>
                <w:sz w:val="22"/>
                <w:szCs w:val="22"/>
              </w:rPr>
            </w:pPr>
            <w:r w:rsidRPr="006C38DB">
              <w:rPr>
                <w:rFonts w:ascii="Calibri" w:hAnsi="Calibri" w:cs="Times New Roman"/>
                <w:b/>
                <w:sz w:val="22"/>
                <w:szCs w:val="22"/>
              </w:rPr>
              <w:t>TAK</w:t>
            </w:r>
          </w:p>
          <w:p w14:paraId="02E03137" w14:textId="77777777" w:rsidR="006C38DB" w:rsidRPr="006C38DB" w:rsidRDefault="006C38DB" w:rsidP="006C38DB">
            <w:pPr>
              <w:spacing w:after="240" w:line="276" w:lineRule="auto"/>
              <w:rPr>
                <w:rFonts w:ascii="Calibri" w:hAnsi="Calibri" w:cs="Times New Roman"/>
                <w:b/>
                <w:sz w:val="22"/>
                <w:szCs w:val="22"/>
              </w:rPr>
            </w:pPr>
            <w:r w:rsidRPr="00A47ECE">
              <w:rPr>
                <w:rFonts w:ascii="Calibri" w:hAnsi="Calibri" w:cs="Times New Roman"/>
                <w:b/>
                <w:sz w:val="22"/>
                <w:szCs w:val="22"/>
              </w:rPr>
              <w:t>Warunek podlega uzupełnieniu lub poprawie na wezwanie LGD</w:t>
            </w:r>
          </w:p>
        </w:tc>
        <w:tc>
          <w:tcPr>
            <w:tcW w:w="2126" w:type="dxa"/>
          </w:tcPr>
          <w:p w14:paraId="6DCCB22A" w14:textId="77777777" w:rsidR="006C38DB" w:rsidRPr="006C38DB" w:rsidRDefault="006C38DB" w:rsidP="006C38DB">
            <w:pPr>
              <w:spacing w:after="240" w:line="276" w:lineRule="auto"/>
              <w:rPr>
                <w:rFonts w:ascii="Calibri" w:hAnsi="Calibri" w:cs="Times New Roman"/>
                <w:b/>
                <w:sz w:val="22"/>
                <w:szCs w:val="22"/>
              </w:rPr>
            </w:pPr>
          </w:p>
          <w:p w14:paraId="60DBF563"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7161B8BE"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03092BF5" w14:textId="77777777" w:rsidTr="000926B8">
        <w:trPr>
          <w:trHeight w:val="1337"/>
        </w:trPr>
        <w:tc>
          <w:tcPr>
            <w:tcW w:w="561" w:type="dxa"/>
          </w:tcPr>
          <w:p w14:paraId="13EA4D08" w14:textId="77777777" w:rsidR="006C38DB" w:rsidRPr="006C38DB" w:rsidRDefault="006C38DB" w:rsidP="00B001B7">
            <w:pPr>
              <w:numPr>
                <w:ilvl w:val="0"/>
                <w:numId w:val="1"/>
              </w:numPr>
              <w:spacing w:after="120" w:line="276" w:lineRule="auto"/>
              <w:ind w:left="360"/>
              <w:contextualSpacing/>
              <w:rPr>
                <w:rFonts w:ascii="Calibri" w:hAnsi="Calibri" w:cs="Times New Roman"/>
                <w:sz w:val="22"/>
                <w:szCs w:val="22"/>
              </w:rPr>
            </w:pPr>
          </w:p>
        </w:tc>
        <w:tc>
          <w:tcPr>
            <w:tcW w:w="2750" w:type="dxa"/>
          </w:tcPr>
          <w:p w14:paraId="1E99D51F" w14:textId="77777777" w:rsidR="006C38DB" w:rsidRPr="006C38DB" w:rsidRDefault="006C38DB" w:rsidP="006C38DB">
            <w:pPr>
              <w:spacing w:after="120" w:line="276" w:lineRule="auto"/>
              <w:rPr>
                <w:rFonts w:ascii="Calibri" w:hAnsi="Calibri" w:cs="Times New Roman"/>
                <w:sz w:val="22"/>
                <w:szCs w:val="22"/>
                <w:highlight w:val="cyan"/>
              </w:rPr>
            </w:pPr>
            <w:r w:rsidRPr="006C38DB">
              <w:rPr>
                <w:rFonts w:ascii="Calibri" w:hAnsi="Calibri" w:cs="Times New Roman"/>
                <w:sz w:val="22"/>
                <w:szCs w:val="22"/>
              </w:rPr>
              <w:t xml:space="preserve">Kwalifikowalność wnioskodawcy/partnerów </w:t>
            </w:r>
          </w:p>
        </w:tc>
        <w:tc>
          <w:tcPr>
            <w:tcW w:w="6910" w:type="dxa"/>
          </w:tcPr>
          <w:p w14:paraId="0E91B5FF"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spełnienie przez wnioskodawcę i ewentualnych partnerów</w:t>
            </w:r>
            <w:r w:rsidRPr="006C38DB">
              <w:rPr>
                <w:rFonts w:ascii="Calibri" w:hAnsi="Calibri" w:cs="Times New Roman"/>
                <w:sz w:val="22"/>
                <w:szCs w:val="22"/>
                <w:vertAlign w:val="superscript"/>
              </w:rPr>
              <w:footnoteReference w:id="2"/>
            </w:r>
            <w:r w:rsidRPr="006C38DB">
              <w:rPr>
                <w:rFonts w:ascii="Calibri" w:hAnsi="Calibri" w:cs="Times New Roman"/>
                <w:sz w:val="22"/>
                <w:szCs w:val="22"/>
              </w:rPr>
              <w:t xml:space="preserve"> (jeśli występują) warunków określonych w dokumentach programowych, tj.:</w:t>
            </w:r>
          </w:p>
          <w:p w14:paraId="06FF9FCD" w14:textId="77777777" w:rsidR="006C38DB" w:rsidRPr="006C38DB" w:rsidRDefault="006C38DB" w:rsidP="00B001B7">
            <w:pPr>
              <w:numPr>
                <w:ilvl w:val="0"/>
                <w:numId w:val="3"/>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wnioskodawca/ partner (partnerzy) finansowo zaangażowany w realizację projektu (jeśli występuje/ występują) wpisuje się w szczegółowe typy beneficjentów określone dla Działania 6.12 w SZOP</w:t>
            </w:r>
            <w:r w:rsidRPr="006C38DB">
              <w:rPr>
                <w:rFonts w:ascii="Calibri" w:hAnsi="Calibri" w:cs="Times New Roman"/>
                <w:sz w:val="22"/>
                <w:szCs w:val="22"/>
                <w:vertAlign w:val="superscript"/>
              </w:rPr>
              <w:footnoteReference w:id="3"/>
            </w:r>
            <w:r w:rsidRPr="006C38DB">
              <w:rPr>
                <w:rFonts w:ascii="Calibri" w:hAnsi="Calibri" w:cs="Times New Roman"/>
                <w:sz w:val="22"/>
                <w:szCs w:val="22"/>
              </w:rPr>
              <w:t xml:space="preserve"> oraz w Regulaminie naboru wniosków LGD? </w:t>
            </w:r>
          </w:p>
          <w:p w14:paraId="17A23CBD" w14:textId="77777777" w:rsidR="006C38DB" w:rsidRPr="006C38DB" w:rsidRDefault="006C38DB" w:rsidP="00B001B7">
            <w:pPr>
              <w:numPr>
                <w:ilvl w:val="0"/>
                <w:numId w:val="3"/>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 xml:space="preserve">czy wnioskodawca/partner (partnerzy) finansowo zaangażowany w realizację projektu (jeśli występuje/występują) nie jest jednostką samorządu terytorialnego (lub podmiotem przez nią kontrolowanym lub od niej zależnym), która podjęła jakiekolwiek działania sprzeczne z zasadami niedyskryminacji ze względu na płeć, rasę lub pochodzenie etniczne, religię lub światopogląd, niepełnosprawność, wiek lub </w:t>
            </w:r>
            <w:r w:rsidRPr="006C38DB">
              <w:rPr>
                <w:rFonts w:ascii="Calibri" w:hAnsi="Calibri" w:cs="Times New Roman"/>
                <w:sz w:val="22"/>
                <w:szCs w:val="22"/>
              </w:rPr>
              <w:lastRenderedPageBreak/>
              <w:t>orientację seksualną, o których mowa w art. 9 ust. 3 rozporządzenia ogólnego</w:t>
            </w:r>
            <w:r w:rsidRPr="006C38DB">
              <w:rPr>
                <w:rFonts w:ascii="Calibri" w:hAnsi="Calibri" w:cs="Times New Roman"/>
                <w:sz w:val="22"/>
                <w:szCs w:val="22"/>
                <w:vertAlign w:val="superscript"/>
              </w:rPr>
              <w:footnoteReference w:id="4"/>
            </w:r>
            <w:r w:rsidRPr="006C38DB">
              <w:rPr>
                <w:rFonts w:ascii="Calibri" w:hAnsi="Calibri" w:cs="Times New Roman"/>
                <w:sz w:val="22"/>
                <w:szCs w:val="22"/>
              </w:rPr>
              <w:t>?</w:t>
            </w:r>
          </w:p>
          <w:p w14:paraId="4600DA27"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xml:space="preserve"> jeśli projekt spełnił wszystkie powyższe przesłanki. </w:t>
            </w:r>
          </w:p>
          <w:p w14:paraId="29BDEC8D" w14:textId="5166EF0F"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 xml:space="preserve">Ocena w punkcie b dokonywana jest na podstawie wniosku o dofinansowanie i weryfikowana w oparciu o informacje zamieszczone na stronie </w:t>
            </w:r>
            <w:hyperlink r:id="rId10" w:history="1">
              <w:r w:rsidRPr="006C38DB">
                <w:rPr>
                  <w:rFonts w:ascii="Calibri" w:hAnsi="Calibri" w:cs="Times New Roman"/>
                  <w:b/>
                  <w:color w:val="0563C1" w:themeColor="hyperlink"/>
                  <w:sz w:val="22"/>
                  <w:szCs w:val="22"/>
                  <w:u w:val="single"/>
                </w:rPr>
                <w:t>Rzecznika Praw Obywatelskich</w:t>
              </w:r>
            </w:hyperlink>
            <w:r w:rsidRPr="006C38DB">
              <w:rPr>
                <w:rFonts w:ascii="Calibri" w:hAnsi="Calibri" w:cs="Times New Roman"/>
                <w:b/>
                <w:sz w:val="22"/>
                <w:szCs w:val="22"/>
              </w:rPr>
              <w:t>.</w:t>
            </w:r>
          </w:p>
        </w:tc>
        <w:tc>
          <w:tcPr>
            <w:tcW w:w="2107" w:type="dxa"/>
          </w:tcPr>
          <w:p w14:paraId="7628A3A7" w14:textId="77777777" w:rsidR="006C38DB" w:rsidRPr="006C38DB" w:rsidRDefault="006C38DB" w:rsidP="006C38DB">
            <w:pPr>
              <w:spacing w:after="240" w:line="276" w:lineRule="auto"/>
              <w:rPr>
                <w:rFonts w:ascii="Calibri" w:hAnsi="Calibri" w:cs="Times New Roman"/>
                <w:b/>
                <w:sz w:val="22"/>
                <w:szCs w:val="22"/>
              </w:rPr>
            </w:pPr>
          </w:p>
          <w:p w14:paraId="101B33FC"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7EA5F6D3" w14:textId="77777777" w:rsidR="006C38DB" w:rsidRPr="006C38DB" w:rsidRDefault="006C38DB" w:rsidP="006C38DB">
            <w:pPr>
              <w:spacing w:after="240" w:line="276" w:lineRule="auto"/>
              <w:rPr>
                <w:rFonts w:ascii="Calibri" w:hAnsi="Calibri" w:cs="Times New Roman"/>
                <w:b/>
                <w:sz w:val="22"/>
                <w:szCs w:val="22"/>
              </w:rPr>
            </w:pPr>
            <w:r w:rsidRPr="00A47ECE">
              <w:rPr>
                <w:rFonts w:ascii="Calibri" w:hAnsi="Calibri" w:cs="Times New Roman"/>
                <w:b/>
                <w:sz w:val="22"/>
                <w:szCs w:val="22"/>
              </w:rPr>
              <w:t>Warunek podlega uzupełnieniu lub poprawie na wezwanie LGD</w:t>
            </w:r>
          </w:p>
        </w:tc>
        <w:tc>
          <w:tcPr>
            <w:tcW w:w="2126" w:type="dxa"/>
          </w:tcPr>
          <w:p w14:paraId="3FFB0A44" w14:textId="77777777" w:rsidR="006C38DB" w:rsidRPr="006C38DB" w:rsidRDefault="006C38DB" w:rsidP="006C38DB">
            <w:pPr>
              <w:spacing w:after="240" w:line="276" w:lineRule="auto"/>
              <w:rPr>
                <w:rFonts w:ascii="Calibri" w:hAnsi="Calibri" w:cs="Times New Roman"/>
                <w:b/>
                <w:sz w:val="22"/>
                <w:szCs w:val="22"/>
              </w:rPr>
            </w:pPr>
          </w:p>
          <w:p w14:paraId="1CC5B83C"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68398DFE"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bl>
    <w:p w14:paraId="11E811F3" w14:textId="77777777" w:rsidR="006C38DB" w:rsidRPr="006C38DB" w:rsidRDefault="006C38DB" w:rsidP="006C38DB">
      <w:pPr>
        <w:spacing w:after="160" w:line="259" w:lineRule="auto"/>
        <w:rPr>
          <w:rFonts w:asciiTheme="minorHAnsi" w:hAnsiTheme="minorHAnsi" w:cstheme="minorBidi"/>
          <w:b/>
          <w:bCs/>
          <w:sz w:val="22"/>
          <w:szCs w:val="22"/>
          <w:lang w:eastAsia="en-US"/>
        </w:rPr>
      </w:pPr>
    </w:p>
    <w:p w14:paraId="0F0556BF" w14:textId="77777777" w:rsidR="006C38DB" w:rsidRPr="006C38DB" w:rsidRDefault="006C38DB" w:rsidP="006C38DB">
      <w:pPr>
        <w:spacing w:after="160" w:line="259" w:lineRule="auto"/>
        <w:rPr>
          <w:rFonts w:asciiTheme="minorHAnsi" w:hAnsiTheme="minorHAnsi" w:cstheme="minorBidi"/>
          <w:b/>
          <w:bCs/>
          <w:sz w:val="22"/>
          <w:szCs w:val="22"/>
          <w:lang w:eastAsia="en-US"/>
        </w:rPr>
      </w:pPr>
    </w:p>
    <w:tbl>
      <w:tblPr>
        <w:tblStyle w:val="Tabela-Siatka5"/>
        <w:tblW w:w="14454" w:type="dxa"/>
        <w:tblLayout w:type="fixed"/>
        <w:tblLook w:val="04A0" w:firstRow="1" w:lastRow="0" w:firstColumn="1" w:lastColumn="0" w:noHBand="0" w:noVBand="1"/>
      </w:tblPr>
      <w:tblGrid>
        <w:gridCol w:w="567"/>
        <w:gridCol w:w="2122"/>
        <w:gridCol w:w="7229"/>
        <w:gridCol w:w="1984"/>
        <w:gridCol w:w="2552"/>
      </w:tblGrid>
      <w:tr w:rsidR="006C38DB" w:rsidRPr="006C38DB" w14:paraId="2B21FCFF" w14:textId="77777777" w:rsidTr="008E3A4A">
        <w:trPr>
          <w:tblHeader/>
        </w:trPr>
        <w:tc>
          <w:tcPr>
            <w:tcW w:w="567" w:type="dxa"/>
            <w:vMerge w:val="restart"/>
            <w:shd w:val="clear" w:color="auto" w:fill="F2F2F2" w:themeFill="background1" w:themeFillShade="F2"/>
          </w:tcPr>
          <w:p w14:paraId="5ADDA218"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L.p.</w:t>
            </w:r>
          </w:p>
        </w:tc>
        <w:tc>
          <w:tcPr>
            <w:tcW w:w="2122" w:type="dxa"/>
            <w:vMerge w:val="restart"/>
            <w:shd w:val="clear" w:color="auto" w:fill="F2F2F2" w:themeFill="background1" w:themeFillShade="F2"/>
            <w:vAlign w:val="center"/>
          </w:tcPr>
          <w:p w14:paraId="03A06237"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Nazwa warunku</w:t>
            </w:r>
          </w:p>
        </w:tc>
        <w:tc>
          <w:tcPr>
            <w:tcW w:w="7229" w:type="dxa"/>
            <w:vMerge w:val="restart"/>
            <w:shd w:val="clear" w:color="auto" w:fill="F2F2F2" w:themeFill="background1" w:themeFillShade="F2"/>
            <w:vAlign w:val="center"/>
          </w:tcPr>
          <w:p w14:paraId="3AE4963F"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Definicja</w:t>
            </w:r>
          </w:p>
        </w:tc>
        <w:tc>
          <w:tcPr>
            <w:tcW w:w="4536" w:type="dxa"/>
            <w:gridSpan w:val="2"/>
            <w:shd w:val="clear" w:color="auto" w:fill="F2F2F2" w:themeFill="background1" w:themeFillShade="F2"/>
          </w:tcPr>
          <w:p w14:paraId="6E64C68D"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Ocena warunku</w:t>
            </w:r>
          </w:p>
        </w:tc>
      </w:tr>
      <w:tr w:rsidR="006C38DB" w:rsidRPr="006C38DB" w14:paraId="70C5B6CC" w14:textId="77777777" w:rsidTr="008E3A4A">
        <w:trPr>
          <w:tblHeader/>
        </w:trPr>
        <w:tc>
          <w:tcPr>
            <w:tcW w:w="567" w:type="dxa"/>
            <w:vMerge/>
            <w:shd w:val="clear" w:color="auto" w:fill="F2F2F2" w:themeFill="background1" w:themeFillShade="F2"/>
          </w:tcPr>
          <w:p w14:paraId="51F37A28" w14:textId="77777777" w:rsidR="006C38DB" w:rsidRPr="006C38DB" w:rsidRDefault="006C38DB" w:rsidP="006C38DB">
            <w:pPr>
              <w:spacing w:line="276" w:lineRule="auto"/>
              <w:rPr>
                <w:rFonts w:ascii="Calibri" w:hAnsi="Calibri" w:cs="Times New Roman"/>
                <w:b/>
                <w:sz w:val="22"/>
                <w:szCs w:val="22"/>
              </w:rPr>
            </w:pPr>
          </w:p>
        </w:tc>
        <w:tc>
          <w:tcPr>
            <w:tcW w:w="2122" w:type="dxa"/>
            <w:vMerge/>
            <w:shd w:val="clear" w:color="auto" w:fill="F2F2F2" w:themeFill="background1" w:themeFillShade="F2"/>
            <w:vAlign w:val="center"/>
          </w:tcPr>
          <w:p w14:paraId="04A2413A" w14:textId="77777777" w:rsidR="006C38DB" w:rsidRPr="006C38DB" w:rsidRDefault="006C38DB" w:rsidP="006C38DB">
            <w:pPr>
              <w:spacing w:line="276" w:lineRule="auto"/>
              <w:jc w:val="center"/>
              <w:rPr>
                <w:rFonts w:ascii="Calibri" w:hAnsi="Calibri" w:cs="Times New Roman"/>
                <w:b/>
                <w:sz w:val="22"/>
                <w:szCs w:val="22"/>
              </w:rPr>
            </w:pPr>
          </w:p>
        </w:tc>
        <w:tc>
          <w:tcPr>
            <w:tcW w:w="7229" w:type="dxa"/>
            <w:vMerge/>
            <w:shd w:val="clear" w:color="auto" w:fill="F2F2F2" w:themeFill="background1" w:themeFillShade="F2"/>
            <w:vAlign w:val="center"/>
          </w:tcPr>
          <w:p w14:paraId="5FAD08BD" w14:textId="77777777" w:rsidR="006C38DB" w:rsidRPr="006C38DB" w:rsidRDefault="006C38DB" w:rsidP="006C38DB">
            <w:pPr>
              <w:spacing w:line="276" w:lineRule="auto"/>
              <w:jc w:val="center"/>
              <w:rPr>
                <w:rFonts w:ascii="Calibri" w:hAnsi="Calibri" w:cs="Times New Roman"/>
                <w:b/>
                <w:sz w:val="22"/>
                <w:szCs w:val="22"/>
              </w:rPr>
            </w:pPr>
          </w:p>
        </w:tc>
        <w:tc>
          <w:tcPr>
            <w:tcW w:w="1984" w:type="dxa"/>
            <w:shd w:val="clear" w:color="auto" w:fill="F2F2F2" w:themeFill="background1" w:themeFillShade="F2"/>
          </w:tcPr>
          <w:p w14:paraId="0C351D1F"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na etapie LGD</w:t>
            </w:r>
          </w:p>
        </w:tc>
        <w:tc>
          <w:tcPr>
            <w:tcW w:w="2552" w:type="dxa"/>
            <w:shd w:val="clear" w:color="auto" w:fill="F2F2F2" w:themeFill="background1" w:themeFillShade="F2"/>
            <w:vAlign w:val="center"/>
          </w:tcPr>
          <w:p w14:paraId="6CAAD54C" w14:textId="77777777" w:rsidR="006C38DB" w:rsidRPr="006C38DB" w:rsidRDefault="006C38DB" w:rsidP="006C38DB">
            <w:pPr>
              <w:spacing w:line="276" w:lineRule="auto"/>
              <w:jc w:val="center"/>
              <w:rPr>
                <w:rFonts w:ascii="Calibri" w:hAnsi="Calibri" w:cs="Times New Roman"/>
                <w:b/>
                <w:sz w:val="22"/>
                <w:szCs w:val="22"/>
              </w:rPr>
            </w:pPr>
            <w:r w:rsidRPr="006C38DB">
              <w:rPr>
                <w:rFonts w:ascii="Calibri" w:hAnsi="Calibri" w:cs="Times New Roman"/>
                <w:b/>
                <w:sz w:val="22"/>
                <w:szCs w:val="22"/>
              </w:rPr>
              <w:t>na etapie IZ FEP 2021-2027</w:t>
            </w:r>
          </w:p>
        </w:tc>
      </w:tr>
      <w:tr w:rsidR="006C38DB" w:rsidRPr="006C38DB" w14:paraId="7F9A1A3A" w14:textId="77777777" w:rsidTr="008E3A4A">
        <w:trPr>
          <w:trHeight w:val="891"/>
        </w:trPr>
        <w:tc>
          <w:tcPr>
            <w:tcW w:w="567" w:type="dxa"/>
          </w:tcPr>
          <w:p w14:paraId="6C02A96A" w14:textId="77777777" w:rsidR="006C38DB" w:rsidRPr="006C38DB" w:rsidRDefault="006C38DB" w:rsidP="00B001B7">
            <w:pPr>
              <w:numPr>
                <w:ilvl w:val="0"/>
                <w:numId w:val="1"/>
              </w:numPr>
              <w:spacing w:after="120" w:line="276" w:lineRule="auto"/>
              <w:ind w:left="357" w:hanging="357"/>
              <w:contextualSpacing/>
              <w:jc w:val="center"/>
              <w:rPr>
                <w:rFonts w:ascii="Calibri" w:hAnsi="Calibri" w:cs="Times New Roman"/>
                <w:sz w:val="22"/>
                <w:szCs w:val="22"/>
              </w:rPr>
            </w:pPr>
          </w:p>
        </w:tc>
        <w:tc>
          <w:tcPr>
            <w:tcW w:w="2122" w:type="dxa"/>
          </w:tcPr>
          <w:p w14:paraId="3D2A4AB5" w14:textId="77777777" w:rsidR="006C38DB" w:rsidRPr="006C38DB" w:rsidRDefault="006C38DB" w:rsidP="006C38DB">
            <w:pPr>
              <w:spacing w:after="120" w:line="276" w:lineRule="auto"/>
              <w:rPr>
                <w:rFonts w:ascii="Calibri" w:hAnsi="Calibri" w:cs="Times New Roman"/>
                <w:sz w:val="22"/>
                <w:szCs w:val="22"/>
              </w:rPr>
            </w:pPr>
            <w:r w:rsidRPr="006C38DB">
              <w:rPr>
                <w:rFonts w:cstheme="minorHAnsi"/>
                <w:sz w:val="22"/>
                <w:szCs w:val="22"/>
              </w:rPr>
              <w:t xml:space="preserve"> Okres realizacji projektu</w:t>
            </w:r>
          </w:p>
        </w:tc>
        <w:tc>
          <w:tcPr>
            <w:tcW w:w="7229" w:type="dxa"/>
          </w:tcPr>
          <w:p w14:paraId="1A80DDB2" w14:textId="74EE0217" w:rsidR="006C38DB" w:rsidRPr="006C38DB" w:rsidRDefault="006C38DB" w:rsidP="006C38DB">
            <w:pPr>
              <w:spacing w:line="276" w:lineRule="auto"/>
              <w:rPr>
                <w:rFonts w:cstheme="minorHAnsi"/>
                <w:sz w:val="22"/>
                <w:szCs w:val="22"/>
              </w:rPr>
            </w:pPr>
            <w:r w:rsidRPr="006C38DB">
              <w:rPr>
                <w:rFonts w:cstheme="minorHAnsi"/>
                <w:b/>
                <w:sz w:val="22"/>
                <w:szCs w:val="22"/>
              </w:rPr>
              <w:t xml:space="preserve">Ocenie podlega </w:t>
            </w:r>
            <w:r w:rsidRPr="006C38DB">
              <w:rPr>
                <w:rFonts w:cstheme="minorHAnsi"/>
                <w:sz w:val="22"/>
                <w:szCs w:val="22"/>
              </w:rPr>
              <w:t>zgodność projektu z zasadami wsparcia, tj</w:t>
            </w:r>
            <w:r w:rsidR="00C64D09">
              <w:rPr>
                <w:rFonts w:cstheme="minorHAnsi"/>
                <w:sz w:val="22"/>
                <w:szCs w:val="22"/>
              </w:rPr>
              <w:t>.</w:t>
            </w:r>
            <w:r w:rsidRPr="006C38DB">
              <w:rPr>
                <w:rFonts w:cstheme="minorHAnsi"/>
                <w:sz w:val="22"/>
                <w:szCs w:val="22"/>
              </w:rPr>
              <w:t xml:space="preserve">: </w:t>
            </w:r>
          </w:p>
          <w:p w14:paraId="5CC5A445" w14:textId="01F60E56" w:rsidR="006C38DB" w:rsidRPr="006C38DB" w:rsidRDefault="006C38DB" w:rsidP="00B001B7">
            <w:pPr>
              <w:numPr>
                <w:ilvl w:val="0"/>
                <w:numId w:val="20"/>
              </w:numPr>
              <w:spacing w:after="120" w:line="276" w:lineRule="auto"/>
              <w:ind w:left="453" w:hanging="357"/>
              <w:contextualSpacing/>
              <w:rPr>
                <w:rFonts w:cstheme="minorHAnsi"/>
                <w:sz w:val="22"/>
                <w:szCs w:val="22"/>
              </w:rPr>
            </w:pPr>
            <w:r w:rsidRPr="006C38DB">
              <w:rPr>
                <w:rFonts w:cstheme="minorHAnsi"/>
                <w:sz w:val="22"/>
                <w:szCs w:val="22"/>
              </w:rPr>
              <w:t xml:space="preserve">w przypadku projektu, którego realizacja rozpoczęła się przed dniem </w:t>
            </w:r>
            <w:r w:rsidRPr="006C38DB">
              <w:rPr>
                <w:rFonts w:ascii="Calibri" w:hAnsi="Calibri" w:cs="Times New Roman"/>
                <w:sz w:val="22"/>
                <w:szCs w:val="22"/>
              </w:rPr>
              <w:t>złożenia wniosku o dofinansowanie: czy w tym okresie wnioskodawca</w:t>
            </w:r>
            <w:r w:rsidR="00021A11">
              <w:rPr>
                <w:rStyle w:val="Odwoanieprzypisudolnego"/>
                <w:rFonts w:ascii="Calibri" w:hAnsi="Calibri" w:cs="Times New Roman"/>
                <w:sz w:val="22"/>
                <w:szCs w:val="22"/>
              </w:rPr>
              <w:footnoteReference w:id="5"/>
            </w:r>
            <w:r w:rsidRPr="006C38DB">
              <w:rPr>
                <w:rFonts w:ascii="Calibri" w:hAnsi="Calibri" w:cs="Times New Roman"/>
                <w:sz w:val="22"/>
                <w:szCs w:val="22"/>
              </w:rPr>
              <w:t xml:space="preserve"> realizował projekt zgodnie </w:t>
            </w:r>
            <w:r w:rsidRPr="006C38DB">
              <w:rPr>
                <w:rFonts w:ascii="Calibri" w:hAnsi="Calibri" w:cs="Times New Roman"/>
                <w:sz w:val="22"/>
                <w:szCs w:val="22"/>
              </w:rPr>
              <w:br/>
              <w:t>z prawem, zgodnie z art. 73 ust. 2 lit. f rozporządzenia ogólnego?</w:t>
            </w:r>
          </w:p>
          <w:p w14:paraId="253BC428" w14:textId="77777777" w:rsidR="006C38DB" w:rsidRPr="006C38DB" w:rsidRDefault="006C38DB" w:rsidP="00B001B7">
            <w:pPr>
              <w:numPr>
                <w:ilvl w:val="0"/>
                <w:numId w:val="20"/>
              </w:numPr>
              <w:spacing w:after="120" w:line="276" w:lineRule="auto"/>
              <w:ind w:left="453" w:hanging="357"/>
              <w:contextualSpacing/>
              <w:rPr>
                <w:rFonts w:cstheme="minorHAnsi"/>
                <w:sz w:val="22"/>
                <w:szCs w:val="22"/>
              </w:rPr>
            </w:pPr>
            <w:r w:rsidRPr="006C38DB">
              <w:rPr>
                <w:rFonts w:ascii="Calibri" w:hAnsi="Calibri" w:cs="Times New Roman"/>
                <w:sz w:val="22"/>
                <w:szCs w:val="22"/>
              </w:rPr>
              <w:t>czy projekt nie został ukończony lub w pełni wdrożony, zgodnie z art. 63 ust. 6 rozporządzenia ogólnego?</w:t>
            </w:r>
          </w:p>
          <w:p w14:paraId="00E10B40" w14:textId="77777777" w:rsidR="006C38DB" w:rsidRPr="006C38DB" w:rsidRDefault="006C38DB" w:rsidP="006C38DB">
            <w:pPr>
              <w:spacing w:after="120" w:line="276" w:lineRule="auto"/>
              <w:rPr>
                <w:rFonts w:cstheme="minorHAnsi"/>
                <w:sz w:val="22"/>
                <w:szCs w:val="22"/>
              </w:rPr>
            </w:pPr>
            <w:r w:rsidRPr="006C38DB">
              <w:rPr>
                <w:rFonts w:cstheme="minorHAnsi"/>
                <w:b/>
                <w:sz w:val="22"/>
                <w:szCs w:val="22"/>
              </w:rPr>
              <w:lastRenderedPageBreak/>
              <w:t xml:space="preserve">Warunek uważa się za spełniony, </w:t>
            </w:r>
            <w:r w:rsidRPr="006C38DB">
              <w:rPr>
                <w:rFonts w:cstheme="minorHAnsi"/>
                <w:sz w:val="22"/>
                <w:szCs w:val="22"/>
              </w:rPr>
              <w:t xml:space="preserve">jeśli projekt spełnił wszystkie powyższe przesłanki. </w:t>
            </w:r>
          </w:p>
          <w:p w14:paraId="54794C1F" w14:textId="77777777" w:rsidR="006C38DB" w:rsidRPr="006C38DB" w:rsidRDefault="006C38DB" w:rsidP="006C38DB">
            <w:pPr>
              <w:spacing w:after="120" w:line="276" w:lineRule="auto"/>
              <w:rPr>
                <w:rFonts w:ascii="Calibri" w:hAnsi="Calibri" w:cs="Times New Roman"/>
                <w:b/>
                <w:sz w:val="22"/>
                <w:szCs w:val="22"/>
              </w:rPr>
            </w:pPr>
          </w:p>
        </w:tc>
        <w:tc>
          <w:tcPr>
            <w:tcW w:w="1984" w:type="dxa"/>
          </w:tcPr>
          <w:p w14:paraId="4C6A321B" w14:textId="77777777" w:rsidR="006C38DB" w:rsidRPr="006C38DB" w:rsidRDefault="006C38DB" w:rsidP="006C38DB">
            <w:pPr>
              <w:spacing w:after="120" w:line="276" w:lineRule="auto"/>
              <w:rPr>
                <w:rFonts w:cstheme="minorHAnsi"/>
                <w:b/>
                <w:sz w:val="22"/>
                <w:szCs w:val="22"/>
              </w:rPr>
            </w:pPr>
            <w:r w:rsidRPr="006C38DB">
              <w:rPr>
                <w:rFonts w:cstheme="minorHAnsi"/>
                <w:b/>
                <w:sz w:val="22"/>
                <w:szCs w:val="22"/>
              </w:rPr>
              <w:lastRenderedPageBreak/>
              <w:t>TAK</w:t>
            </w:r>
          </w:p>
          <w:p w14:paraId="211109E1" w14:textId="77777777" w:rsidR="006C38DB" w:rsidRPr="006C38DB" w:rsidRDefault="006C38DB" w:rsidP="006C38DB">
            <w:pPr>
              <w:spacing w:after="120" w:line="276" w:lineRule="auto"/>
              <w:rPr>
                <w:rFonts w:cstheme="minorHAnsi"/>
                <w:b/>
                <w:sz w:val="22"/>
                <w:szCs w:val="22"/>
              </w:rPr>
            </w:pPr>
            <w:r w:rsidRPr="00A47ECE">
              <w:rPr>
                <w:rFonts w:cstheme="minorHAnsi"/>
                <w:b/>
                <w:sz w:val="22"/>
                <w:szCs w:val="22"/>
              </w:rPr>
              <w:t>Warunek podlega uzupełnieniu lub poprawie na wezwanie LGD</w:t>
            </w:r>
          </w:p>
        </w:tc>
        <w:tc>
          <w:tcPr>
            <w:tcW w:w="2552" w:type="dxa"/>
          </w:tcPr>
          <w:p w14:paraId="25B4CEF0" w14:textId="77777777" w:rsidR="006C38DB" w:rsidRPr="006C38DB" w:rsidRDefault="006C38DB" w:rsidP="006C38DB">
            <w:pPr>
              <w:spacing w:after="120" w:line="276" w:lineRule="auto"/>
              <w:rPr>
                <w:rFonts w:cstheme="minorHAnsi"/>
                <w:b/>
                <w:sz w:val="22"/>
                <w:szCs w:val="22"/>
              </w:rPr>
            </w:pPr>
            <w:r w:rsidRPr="006C38DB">
              <w:rPr>
                <w:rFonts w:cstheme="minorHAnsi"/>
                <w:b/>
                <w:sz w:val="22"/>
                <w:szCs w:val="22"/>
              </w:rPr>
              <w:t>TAK</w:t>
            </w:r>
          </w:p>
          <w:p w14:paraId="24738AA1"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04396BE7" w14:textId="77777777" w:rsidTr="008E3A4A">
        <w:tc>
          <w:tcPr>
            <w:tcW w:w="567" w:type="dxa"/>
          </w:tcPr>
          <w:p w14:paraId="55ED17CF"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03B73A0B"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Zgodność z celami i logiką wsparcia w Działaniu</w:t>
            </w:r>
          </w:p>
        </w:tc>
        <w:tc>
          <w:tcPr>
            <w:tcW w:w="7229" w:type="dxa"/>
          </w:tcPr>
          <w:p w14:paraId="273A634E" w14:textId="1DBFF646"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zgodność zakresu projektu z celami i logiką wsparcia określonymi dla Działania 6.12 Infrastruktura turysty</w:t>
            </w:r>
            <w:r w:rsidR="00DB50B0">
              <w:rPr>
                <w:rFonts w:ascii="Calibri" w:hAnsi="Calibri" w:cs="Times New Roman"/>
                <w:sz w:val="22"/>
                <w:szCs w:val="22"/>
              </w:rPr>
              <w:t>ki</w:t>
            </w:r>
            <w:r w:rsidRPr="006C38DB">
              <w:rPr>
                <w:rFonts w:ascii="Calibri" w:hAnsi="Calibri" w:cs="Times New Roman"/>
                <w:sz w:val="22"/>
                <w:szCs w:val="22"/>
              </w:rPr>
              <w:t xml:space="preserve"> – RLKS oraz danego naboru, tj.:</w:t>
            </w:r>
          </w:p>
          <w:p w14:paraId="060080BB" w14:textId="77777777" w:rsidR="006C38DB" w:rsidRPr="006C38DB" w:rsidRDefault="006C38DB" w:rsidP="00B001B7">
            <w:pPr>
              <w:numPr>
                <w:ilvl w:val="0"/>
                <w:numId w:val="5"/>
              </w:numPr>
              <w:spacing w:after="120" w:line="276" w:lineRule="auto"/>
              <w:ind w:left="453" w:hanging="357"/>
              <w:contextualSpacing/>
              <w:rPr>
                <w:rFonts w:ascii="Calibri" w:hAnsi="Calibri" w:cs="Times New Roman"/>
                <w:sz w:val="22"/>
                <w:szCs w:val="22"/>
              </w:rPr>
            </w:pPr>
            <w:r w:rsidRPr="006C38DB">
              <w:rPr>
                <w:rFonts w:ascii="Calibri" w:hAnsi="Calibri" w:cs="Times New Roman"/>
                <w:sz w:val="22"/>
                <w:szCs w:val="22"/>
              </w:rPr>
              <w:t>czy wybrany przez wnioskodawcę typ projektu został wskazany jako podlegający dofinansowaniu w opisie Działania 6.12. w SZOP</w:t>
            </w:r>
            <w:r w:rsidRPr="006C38DB">
              <w:rPr>
                <w:rFonts w:ascii="Calibri" w:hAnsi="Calibri" w:cs="Times New Roman"/>
                <w:sz w:val="22"/>
                <w:szCs w:val="22"/>
                <w:vertAlign w:val="superscript"/>
              </w:rPr>
              <w:footnoteReference w:id="6"/>
            </w:r>
            <w:r w:rsidRPr="006C38DB">
              <w:rPr>
                <w:rFonts w:ascii="Calibri" w:hAnsi="Calibri" w:cs="Times New Roman"/>
                <w:sz w:val="22"/>
                <w:szCs w:val="22"/>
              </w:rPr>
              <w:t xml:space="preserve"> oraz w Regulaminie naboru wniosków LGD? </w:t>
            </w:r>
          </w:p>
          <w:p w14:paraId="5C572DCB" w14:textId="77777777" w:rsidR="006C38DB" w:rsidRPr="006C38DB" w:rsidRDefault="006C38DB" w:rsidP="00B001B7">
            <w:pPr>
              <w:numPr>
                <w:ilvl w:val="0"/>
                <w:numId w:val="5"/>
              </w:numPr>
              <w:spacing w:after="120" w:line="276" w:lineRule="auto"/>
              <w:ind w:left="453" w:hanging="357"/>
              <w:contextualSpacing/>
              <w:rPr>
                <w:rFonts w:ascii="Calibri" w:hAnsi="Calibri" w:cs="Times New Roman"/>
                <w:sz w:val="22"/>
                <w:szCs w:val="22"/>
              </w:rPr>
            </w:pPr>
            <w:r w:rsidRPr="006C38DB">
              <w:rPr>
                <w:rFonts w:ascii="Calibri" w:hAnsi="Calibri" w:cs="Times New Roman"/>
                <w:sz w:val="22"/>
                <w:szCs w:val="22"/>
              </w:rPr>
              <w:t>czy zakres projektu jest spójny z wybranym przez wnioskodawcę typem projektu?</w:t>
            </w:r>
          </w:p>
          <w:p w14:paraId="1784B6DD" w14:textId="77777777" w:rsidR="006C38DB" w:rsidRPr="006C38DB" w:rsidRDefault="006C38DB" w:rsidP="00B001B7">
            <w:pPr>
              <w:numPr>
                <w:ilvl w:val="0"/>
                <w:numId w:val="5"/>
              </w:numPr>
              <w:spacing w:after="120" w:line="276" w:lineRule="auto"/>
              <w:ind w:left="453" w:hanging="357"/>
              <w:contextualSpacing/>
              <w:rPr>
                <w:rFonts w:cstheme="minorHAnsi"/>
                <w:sz w:val="22"/>
                <w:szCs w:val="22"/>
              </w:rPr>
            </w:pPr>
            <w:r w:rsidRPr="006C38DB">
              <w:rPr>
                <w:rFonts w:cstheme="minorHAnsi"/>
                <w:sz w:val="22"/>
                <w:szCs w:val="22"/>
              </w:rPr>
              <w:t xml:space="preserve">czy cel i zakres przedmiotowy projektu wpisują się w wyzwania, zakres, </w:t>
            </w:r>
            <w:r w:rsidRPr="006C38DB">
              <w:rPr>
                <w:rFonts w:ascii="Calibri" w:hAnsi="Calibri" w:cs="Times New Roman"/>
                <w:sz w:val="22"/>
                <w:szCs w:val="22"/>
              </w:rPr>
              <w:t xml:space="preserve">ukierunkowanie oraz rezultaty celu szczegółowego 4 (vi) i Działania 6.12? </w:t>
            </w:r>
          </w:p>
          <w:p w14:paraId="59680843" w14:textId="1CA055F5" w:rsidR="006C38DB" w:rsidRPr="006C38DB" w:rsidRDefault="006C38DB" w:rsidP="00B001B7">
            <w:pPr>
              <w:numPr>
                <w:ilvl w:val="0"/>
                <w:numId w:val="5"/>
              </w:numPr>
              <w:spacing w:after="120" w:line="276" w:lineRule="auto"/>
              <w:ind w:left="453" w:hanging="357"/>
              <w:contextualSpacing/>
              <w:rPr>
                <w:rFonts w:ascii="Calibri" w:hAnsi="Calibri" w:cs="Times New Roman"/>
                <w:sz w:val="22"/>
                <w:szCs w:val="22"/>
              </w:rPr>
            </w:pPr>
            <w:r w:rsidRPr="006C38DB">
              <w:rPr>
                <w:rFonts w:ascii="Calibri" w:hAnsi="Calibri" w:cs="Times New Roman"/>
                <w:sz w:val="22"/>
                <w:szCs w:val="22"/>
              </w:rPr>
              <w:t xml:space="preserve">czy w projekcie zastosowano wszystkie wskaźniki ujęte w </w:t>
            </w:r>
            <w:r w:rsidR="00C64D09" w:rsidRPr="006C38DB">
              <w:rPr>
                <w:rFonts w:ascii="Calibri" w:hAnsi="Calibri" w:cs="Times New Roman"/>
                <w:sz w:val="22"/>
                <w:szCs w:val="22"/>
              </w:rPr>
              <w:t>SZOP</w:t>
            </w:r>
            <w:r w:rsidR="00021A11">
              <w:rPr>
                <w:rStyle w:val="Odwoanieprzypisudolnego"/>
                <w:rFonts w:ascii="Calibri" w:hAnsi="Calibri" w:cs="Times New Roman"/>
                <w:sz w:val="22"/>
                <w:szCs w:val="22"/>
              </w:rPr>
              <w:footnoteReference w:id="7"/>
            </w:r>
            <w:r w:rsidRPr="006C38DB">
              <w:rPr>
                <w:rFonts w:ascii="Calibri" w:hAnsi="Calibri" w:cs="Times New Roman"/>
                <w:sz w:val="22"/>
                <w:szCs w:val="22"/>
              </w:rPr>
              <w:t xml:space="preserve">, adekwatne do specyfiki projektu i planowanych zadań? </w:t>
            </w:r>
          </w:p>
          <w:p w14:paraId="0711D33A" w14:textId="77777777" w:rsidR="006C38DB" w:rsidRPr="006C38DB" w:rsidRDefault="006C38DB" w:rsidP="00B001B7">
            <w:pPr>
              <w:numPr>
                <w:ilvl w:val="0"/>
                <w:numId w:val="5"/>
              </w:numPr>
              <w:spacing w:after="120" w:line="276" w:lineRule="auto"/>
              <w:ind w:left="453" w:hanging="357"/>
              <w:contextualSpacing/>
              <w:rPr>
                <w:rFonts w:ascii="Calibri" w:hAnsi="Calibri" w:cs="Times New Roman"/>
                <w:sz w:val="22"/>
                <w:szCs w:val="22"/>
              </w:rPr>
            </w:pPr>
            <w:r w:rsidRPr="006C38DB">
              <w:rPr>
                <w:rFonts w:ascii="Calibri" w:hAnsi="Calibri" w:cs="Times New Roman"/>
                <w:sz w:val="22"/>
                <w:szCs w:val="22"/>
              </w:rPr>
              <w:t xml:space="preserve">czy projekt realizowany będzie na obszarze objętym daną strategią RLKS?  </w:t>
            </w:r>
          </w:p>
          <w:p w14:paraId="51E1063A" w14:textId="77777777" w:rsidR="006C38DB" w:rsidRPr="006C38DB" w:rsidRDefault="006C38DB" w:rsidP="006C38DB">
            <w:pPr>
              <w:spacing w:line="276" w:lineRule="auto"/>
              <w:ind w:left="453"/>
              <w:contextualSpacing/>
              <w:rPr>
                <w:rFonts w:ascii="Calibri" w:hAnsi="Calibri" w:cs="Times New Roman"/>
                <w:sz w:val="22"/>
                <w:szCs w:val="22"/>
              </w:rPr>
            </w:pPr>
          </w:p>
          <w:p w14:paraId="40B8B4B7"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xml:space="preserve"> jeśli projekt spełnił wszystkie powyższe przesłanki. </w:t>
            </w:r>
          </w:p>
        </w:tc>
        <w:tc>
          <w:tcPr>
            <w:tcW w:w="1984" w:type="dxa"/>
          </w:tcPr>
          <w:p w14:paraId="08F99B90" w14:textId="77777777" w:rsidR="006C38DB" w:rsidRPr="006C38DB" w:rsidRDefault="006C38DB" w:rsidP="006C38DB">
            <w:pPr>
              <w:spacing w:after="240" w:line="276" w:lineRule="auto"/>
              <w:rPr>
                <w:rFonts w:ascii="Calibri" w:hAnsi="Calibri" w:cs="Times New Roman"/>
                <w:b/>
                <w:sz w:val="22"/>
                <w:szCs w:val="22"/>
              </w:rPr>
            </w:pPr>
          </w:p>
          <w:p w14:paraId="6AD196F0"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059854CD" w14:textId="77777777" w:rsidR="006C38DB" w:rsidRPr="006C38DB" w:rsidRDefault="006C38DB" w:rsidP="006C38DB">
            <w:pPr>
              <w:spacing w:after="240" w:line="276" w:lineRule="auto"/>
              <w:rPr>
                <w:rFonts w:ascii="Calibri" w:hAnsi="Calibri" w:cs="Times New Roman"/>
                <w:b/>
                <w:sz w:val="22"/>
                <w:szCs w:val="22"/>
              </w:rPr>
            </w:pPr>
            <w:r w:rsidRPr="00A47ECE">
              <w:rPr>
                <w:rFonts w:ascii="Calibri" w:hAnsi="Calibri" w:cs="Times New Roman"/>
                <w:b/>
                <w:sz w:val="22"/>
                <w:szCs w:val="22"/>
              </w:rPr>
              <w:t>Warunek podlega uzupełnieniu lub poprawie na wezwanie LGD</w:t>
            </w:r>
          </w:p>
        </w:tc>
        <w:tc>
          <w:tcPr>
            <w:tcW w:w="2552" w:type="dxa"/>
          </w:tcPr>
          <w:p w14:paraId="3FF9E742" w14:textId="77777777" w:rsidR="006C38DB" w:rsidRPr="006C38DB" w:rsidRDefault="006C38DB" w:rsidP="006C38DB">
            <w:pPr>
              <w:spacing w:after="240" w:line="276" w:lineRule="auto"/>
              <w:rPr>
                <w:rFonts w:ascii="Calibri" w:hAnsi="Calibri" w:cs="Times New Roman"/>
                <w:b/>
                <w:sz w:val="22"/>
                <w:szCs w:val="22"/>
              </w:rPr>
            </w:pPr>
          </w:p>
          <w:p w14:paraId="71299DF3"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649D5E59"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4608D8A4" w14:textId="77777777" w:rsidTr="008E3A4A">
        <w:tc>
          <w:tcPr>
            <w:tcW w:w="567" w:type="dxa"/>
          </w:tcPr>
          <w:p w14:paraId="29ED4227"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0E0FA5B7"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Zgodność ze szczegółowymi uwarunkowaniami określonymi dla Działania</w:t>
            </w:r>
          </w:p>
        </w:tc>
        <w:tc>
          <w:tcPr>
            <w:tcW w:w="7229" w:type="dxa"/>
          </w:tcPr>
          <w:p w14:paraId="09552544" w14:textId="0E26FF66"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zgodność projektu ze szczegółowymi uwarunkowaniami określonymi dla Działania w opisie celu szczegółowego 4 (vi) w FEP 2021-2027 oraz w opisie Działania 6.12. w SZOP</w:t>
            </w:r>
            <w:r w:rsidR="00021A11">
              <w:rPr>
                <w:rStyle w:val="Odwoanieprzypisudolnego"/>
                <w:rFonts w:ascii="Calibri" w:hAnsi="Calibri" w:cs="Times New Roman"/>
                <w:sz w:val="22"/>
                <w:szCs w:val="22"/>
              </w:rPr>
              <w:footnoteReference w:id="8"/>
            </w:r>
            <w:r w:rsidRPr="006C38DB">
              <w:rPr>
                <w:rFonts w:ascii="Calibri" w:hAnsi="Calibri" w:cs="Times New Roman"/>
                <w:sz w:val="22"/>
                <w:szCs w:val="22"/>
              </w:rPr>
              <w:t xml:space="preserve">, tj.: </w:t>
            </w:r>
          </w:p>
          <w:p w14:paraId="228355A1" w14:textId="77777777" w:rsidR="006C38DB" w:rsidRPr="006C38DB" w:rsidRDefault="006C38DB" w:rsidP="00B001B7">
            <w:pPr>
              <w:numPr>
                <w:ilvl w:val="0"/>
                <w:numId w:val="19"/>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 xml:space="preserve">czy założenia i zakres przedmiotowy projektu uwzględnia wyniki, zawartej w strategii RLKS dla danego obszaru, analizy popytu i ocenę potrzeb, a także wpływu na stymulowanie aktywności turystycznej? </w:t>
            </w:r>
          </w:p>
          <w:p w14:paraId="2378D69C" w14:textId="10CB40D7" w:rsidR="006C38DB" w:rsidRPr="006C38DB" w:rsidRDefault="006C38DB" w:rsidP="00B001B7">
            <w:pPr>
              <w:numPr>
                <w:ilvl w:val="0"/>
                <w:numId w:val="19"/>
              </w:numPr>
              <w:spacing w:after="120" w:line="276" w:lineRule="auto"/>
              <w:ind w:left="360"/>
              <w:contextualSpacing/>
              <w:rPr>
                <w:rFonts w:ascii="Calibri" w:hAnsi="Calibri" w:cs="Times New Roman"/>
                <w:b/>
                <w:sz w:val="22"/>
                <w:szCs w:val="22"/>
              </w:rPr>
            </w:pPr>
            <w:r w:rsidRPr="006C38DB">
              <w:rPr>
                <w:rFonts w:ascii="Calibri" w:hAnsi="Calibri" w:cs="Times New Roman"/>
                <w:sz w:val="22"/>
                <w:szCs w:val="22"/>
              </w:rPr>
              <w:t xml:space="preserve">czy założenia i zakres przedmiotowy projektu uwzględnia, wynikający ze strategii RLKS dla </w:t>
            </w:r>
            <w:r w:rsidRPr="00A47ECE">
              <w:rPr>
                <w:rFonts w:ascii="Calibri" w:hAnsi="Calibri" w:cs="Times New Roman"/>
                <w:sz w:val="22"/>
                <w:szCs w:val="22"/>
              </w:rPr>
              <w:t>danego obszaru,</w:t>
            </w:r>
            <w:r w:rsidRPr="006C38DB">
              <w:rPr>
                <w:rFonts w:ascii="Calibri" w:hAnsi="Calibri" w:cs="Times New Roman"/>
                <w:sz w:val="22"/>
                <w:szCs w:val="22"/>
              </w:rPr>
              <w:t xml:space="preserve"> sposób integracji produktów i usług turystycznych, wypracowanych w wyniku współpracy różnych sektorów?</w:t>
            </w:r>
          </w:p>
          <w:p w14:paraId="6DCDDF55" w14:textId="77777777" w:rsidR="006C38DB" w:rsidRPr="006C38DB" w:rsidRDefault="006C38DB" w:rsidP="00B001B7">
            <w:pPr>
              <w:numPr>
                <w:ilvl w:val="0"/>
                <w:numId w:val="19"/>
              </w:numPr>
              <w:spacing w:after="120" w:line="276" w:lineRule="auto"/>
              <w:ind w:left="360"/>
              <w:contextualSpacing/>
              <w:rPr>
                <w:rFonts w:ascii="Calibri" w:hAnsi="Calibri" w:cs="Times New Roman"/>
                <w:b/>
                <w:sz w:val="22"/>
                <w:szCs w:val="22"/>
              </w:rPr>
            </w:pPr>
            <w:r w:rsidRPr="006C38DB">
              <w:rPr>
                <w:rFonts w:ascii="Calibri" w:hAnsi="Calibri" w:cs="Times New Roman"/>
                <w:sz w:val="22"/>
                <w:szCs w:val="22"/>
              </w:rPr>
              <w:t>czy projekt nie przyczyni się do zwiększenia natężenia ruchu samochodowego?</w:t>
            </w:r>
          </w:p>
          <w:p w14:paraId="0DFDB6B8" w14:textId="77777777" w:rsidR="006C38DB" w:rsidRPr="006C38DB" w:rsidRDefault="006C38DB" w:rsidP="006C38DB">
            <w:pPr>
              <w:spacing w:after="120"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xml:space="preserve">, jeśli projekt spełnił wszystkie powyższe przesłanki. </w:t>
            </w:r>
          </w:p>
        </w:tc>
        <w:tc>
          <w:tcPr>
            <w:tcW w:w="1984" w:type="dxa"/>
          </w:tcPr>
          <w:p w14:paraId="5957679D" w14:textId="77777777" w:rsidR="006C38DB" w:rsidRPr="006C38DB" w:rsidRDefault="006C38DB" w:rsidP="006C38DB">
            <w:pPr>
              <w:spacing w:after="240" w:line="276" w:lineRule="auto"/>
              <w:rPr>
                <w:rFonts w:ascii="Calibri" w:hAnsi="Calibri" w:cs="Times New Roman"/>
                <w:b/>
                <w:sz w:val="22"/>
                <w:szCs w:val="22"/>
              </w:rPr>
            </w:pPr>
          </w:p>
          <w:p w14:paraId="092EE9C6"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67CB0E72" w14:textId="77777777" w:rsidR="006C38DB" w:rsidRPr="006C38DB" w:rsidRDefault="006C38DB" w:rsidP="006C38DB">
            <w:pPr>
              <w:spacing w:after="240" w:line="276" w:lineRule="auto"/>
              <w:rPr>
                <w:rFonts w:ascii="Calibri" w:hAnsi="Calibri" w:cs="Times New Roman"/>
                <w:b/>
                <w:sz w:val="22"/>
                <w:szCs w:val="22"/>
              </w:rPr>
            </w:pPr>
            <w:r w:rsidRPr="00A47ECE">
              <w:rPr>
                <w:rFonts w:ascii="Calibri" w:hAnsi="Calibri" w:cs="Times New Roman"/>
                <w:b/>
                <w:sz w:val="22"/>
                <w:szCs w:val="22"/>
              </w:rPr>
              <w:t>Warunek podlega uzupełnieniu lub poprawie na wezwanie LGD</w:t>
            </w:r>
          </w:p>
          <w:p w14:paraId="73F60A1F" w14:textId="77777777" w:rsidR="006C38DB" w:rsidRPr="006C38DB" w:rsidRDefault="006C38DB" w:rsidP="006C38DB">
            <w:pPr>
              <w:spacing w:after="240" w:line="276" w:lineRule="auto"/>
              <w:rPr>
                <w:rFonts w:ascii="Calibri" w:hAnsi="Calibri" w:cs="Times New Roman"/>
                <w:b/>
                <w:strike/>
                <w:sz w:val="22"/>
                <w:szCs w:val="22"/>
              </w:rPr>
            </w:pPr>
          </w:p>
        </w:tc>
        <w:tc>
          <w:tcPr>
            <w:tcW w:w="2552" w:type="dxa"/>
          </w:tcPr>
          <w:p w14:paraId="40EF37E1" w14:textId="77777777" w:rsidR="006C38DB" w:rsidRPr="006C38DB" w:rsidRDefault="006C38DB" w:rsidP="006C38DB">
            <w:pPr>
              <w:spacing w:after="240" w:line="276" w:lineRule="auto"/>
              <w:rPr>
                <w:rFonts w:ascii="Calibri" w:hAnsi="Calibri" w:cs="Times New Roman"/>
                <w:b/>
                <w:sz w:val="22"/>
                <w:szCs w:val="22"/>
              </w:rPr>
            </w:pPr>
          </w:p>
          <w:p w14:paraId="343F8CE1"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050C5AED"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49071944" w14:textId="77777777" w:rsidTr="008E3A4A">
        <w:tc>
          <w:tcPr>
            <w:tcW w:w="567" w:type="dxa"/>
          </w:tcPr>
          <w:p w14:paraId="5C6BDB4D"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30C8FD01"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Zakres rzeczowy projektu</w:t>
            </w:r>
          </w:p>
        </w:tc>
        <w:tc>
          <w:tcPr>
            <w:tcW w:w="7229" w:type="dxa"/>
          </w:tcPr>
          <w:p w14:paraId="299ED5A6" w14:textId="4EF1A8DC"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zakres rzeczowy projektu w kontekście jego celów, wskazanych problemów, lokalizacji, osiągnięcia deklarowanych wskaźników oraz pozostałych uwarunkowań określonych dla celu szczegółowego 4 (vi) w FEP 2021-2027 i opisie Działania 6.12. w SZOP</w:t>
            </w:r>
            <w:r w:rsidR="00021A11">
              <w:rPr>
                <w:rStyle w:val="Odwoanieprzypisudolnego"/>
                <w:rFonts w:ascii="Calibri" w:hAnsi="Calibri" w:cs="Times New Roman"/>
                <w:sz w:val="22"/>
                <w:szCs w:val="22"/>
              </w:rPr>
              <w:footnoteReference w:id="9"/>
            </w:r>
            <w:r w:rsidRPr="006C38DB">
              <w:rPr>
                <w:rFonts w:ascii="Calibri" w:hAnsi="Calibri" w:cs="Times New Roman"/>
                <w:sz w:val="22"/>
                <w:szCs w:val="22"/>
              </w:rPr>
              <w:t>, tj.:</w:t>
            </w:r>
          </w:p>
          <w:p w14:paraId="4D770351"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zakres projektu i zastosowane rozwiązania techniczne/technologiczne są adekwatne w stosunku do zidentyfikowanych w projekcie problemów i celów oraz przewidzianej lokalizacji?</w:t>
            </w:r>
          </w:p>
          <w:p w14:paraId="69C7153D"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zakres projektu oraz zastosowane rozwiązania techniczne/technologiczne spełniają wymagania określone dla Działania 6.12., tj.:</w:t>
            </w:r>
          </w:p>
          <w:p w14:paraId="1586A4B2" w14:textId="0E4A930A" w:rsidR="006C38DB" w:rsidRPr="006C38DB" w:rsidRDefault="006C38DB" w:rsidP="00B001B7">
            <w:pPr>
              <w:numPr>
                <w:ilvl w:val="1"/>
                <w:numId w:val="4"/>
              </w:numPr>
              <w:spacing w:after="120" w:line="276" w:lineRule="auto"/>
              <w:ind w:left="737"/>
              <w:contextualSpacing/>
              <w:rPr>
                <w:rFonts w:ascii="Calibri" w:hAnsi="Calibri" w:cs="Times New Roman"/>
                <w:sz w:val="22"/>
                <w:szCs w:val="22"/>
              </w:rPr>
            </w:pPr>
            <w:r w:rsidRPr="006C38DB">
              <w:rPr>
                <w:rFonts w:ascii="Calibri" w:hAnsi="Calibri" w:cs="Times New Roman"/>
                <w:sz w:val="22"/>
                <w:szCs w:val="22"/>
              </w:rPr>
              <w:lastRenderedPageBreak/>
              <w:t xml:space="preserve">czy projekt nie przewiduje budowy nowych dróg lub parkingów nie będących miejscami obsługi kamperów albo niezbędnymi miejscami postojowymi użytkowanymi tylko przez osoby z niepełnosprawnościami albo wjazdami w obrębie kąpieliska dla osób z niepełnosprawnościami (w </w:t>
            </w:r>
            <w:r w:rsidR="00021A11" w:rsidRPr="006C38DB">
              <w:rPr>
                <w:rFonts w:ascii="Calibri" w:hAnsi="Calibri" w:cs="Times New Roman"/>
                <w:sz w:val="22"/>
                <w:szCs w:val="22"/>
              </w:rPr>
              <w:t>przypadku,</w:t>
            </w:r>
            <w:r w:rsidRPr="006C38DB">
              <w:rPr>
                <w:rFonts w:ascii="Calibri" w:hAnsi="Calibri" w:cs="Times New Roman"/>
                <w:sz w:val="22"/>
                <w:szCs w:val="22"/>
              </w:rPr>
              <w:t xml:space="preserve"> gdy projekt dotyczy rozwoju infrastruktury bezpiecznych kąpielisk)? </w:t>
            </w:r>
          </w:p>
          <w:p w14:paraId="7DD1D390" w14:textId="77777777" w:rsidR="006C38DB" w:rsidRPr="006C38DB" w:rsidRDefault="006C38DB" w:rsidP="00B001B7">
            <w:pPr>
              <w:numPr>
                <w:ilvl w:val="1"/>
                <w:numId w:val="4"/>
              </w:numPr>
              <w:spacing w:after="120" w:line="276" w:lineRule="auto"/>
              <w:ind w:left="737"/>
              <w:contextualSpacing/>
              <w:rPr>
                <w:rFonts w:ascii="Calibri" w:hAnsi="Calibri" w:cs="Times New Roman"/>
                <w:sz w:val="22"/>
                <w:szCs w:val="22"/>
              </w:rPr>
            </w:pPr>
            <w:r w:rsidRPr="006C38DB">
              <w:rPr>
                <w:rFonts w:ascii="Calibri" w:hAnsi="Calibri" w:cs="Times New Roman"/>
                <w:sz w:val="22"/>
                <w:szCs w:val="22"/>
              </w:rPr>
              <w:t>w przypadku, gdy projekt dotyczy rozwoju infrastruktury bezpiecznych kąpielisk:</w:t>
            </w:r>
          </w:p>
          <w:p w14:paraId="75AE2602" w14:textId="77777777" w:rsidR="006C38DB" w:rsidRPr="006C38DB" w:rsidRDefault="006C38DB" w:rsidP="00B001B7">
            <w:pPr>
              <w:numPr>
                <w:ilvl w:val="0"/>
                <w:numId w:val="22"/>
              </w:numPr>
              <w:spacing w:after="120" w:line="276" w:lineRule="auto"/>
              <w:contextualSpacing/>
              <w:rPr>
                <w:rFonts w:ascii="Calibri" w:hAnsi="Calibri" w:cs="Times New Roman"/>
                <w:sz w:val="22"/>
                <w:szCs w:val="22"/>
              </w:rPr>
            </w:pPr>
            <w:r w:rsidRPr="006C38DB">
              <w:rPr>
                <w:rFonts w:ascii="Calibri" w:hAnsi="Calibri" w:cs="Times New Roman"/>
                <w:sz w:val="22"/>
                <w:szCs w:val="22"/>
              </w:rPr>
              <w:t xml:space="preserve">czy powstała w wyniku realizacji projektu infrastruktura odpowiadać będzie standardom określonym w dokumencie pt. „Pomorskie Kąpieliska. Standardy infrastruktury kąpieliskowej, przyjętym uchwałą Zarządu Województwa Pomorskiego nr 615/550/24 z dnia 23 maja 2024 roku? </w:t>
            </w:r>
          </w:p>
          <w:p w14:paraId="34F50DBE" w14:textId="77777777" w:rsidR="006C38DB" w:rsidRPr="006C38DB" w:rsidRDefault="006C38DB" w:rsidP="00B001B7">
            <w:pPr>
              <w:numPr>
                <w:ilvl w:val="0"/>
                <w:numId w:val="22"/>
              </w:numPr>
              <w:spacing w:after="120" w:line="276" w:lineRule="auto"/>
              <w:contextualSpacing/>
              <w:rPr>
                <w:rFonts w:ascii="Calibri" w:hAnsi="Calibri" w:cs="Times New Roman"/>
                <w:sz w:val="22"/>
                <w:szCs w:val="22"/>
              </w:rPr>
            </w:pPr>
            <w:r w:rsidRPr="006C38DB">
              <w:rPr>
                <w:rFonts w:ascii="Calibri" w:hAnsi="Calibri" w:cs="Times New Roman"/>
                <w:sz w:val="22"/>
                <w:szCs w:val="22"/>
              </w:rPr>
              <w:t>czy projekt realizowany będzie w granicach od wyznaczonego wejścia do wydzielonego i oznakowanego fragmentu wód, obejmującego całą infrastrukturę niezbędną do jego funkcjonowania i zapewnienia bezpieczeństwa kąpiących się osób?</w:t>
            </w:r>
          </w:p>
          <w:p w14:paraId="381D04F8" w14:textId="77777777" w:rsidR="006C38DB" w:rsidRPr="006C38DB" w:rsidRDefault="006C38DB" w:rsidP="00B001B7">
            <w:pPr>
              <w:numPr>
                <w:ilvl w:val="0"/>
                <w:numId w:val="4"/>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czy zakres zadań objętych projektem został rozplanowany w czasie w sposób umożliwiający ich techniczne wykonanie?</w:t>
            </w:r>
          </w:p>
          <w:p w14:paraId="4C547ADB"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rozwiązania techniczne/technologiczne zastosowane w projekcie mają wpływ i przyczynią się do osiągnięcia założonych w projekcie wskaźników produktu i rezultatu?</w:t>
            </w:r>
          </w:p>
          <w:p w14:paraId="5FF9F873"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Calibri"/>
                <w:sz w:val="22"/>
                <w:szCs w:val="22"/>
              </w:rPr>
              <w:t>czy rozwiązania techniczne/technologiczne zastosowane w projekcie przełożą się na jakość i trwałość otrzymanych produktów?</w:t>
            </w:r>
          </w:p>
          <w:p w14:paraId="13BD4C44"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lastRenderedPageBreak/>
              <w:t>w przypadku infrastruktury o przewidywalnej trwałości wynoszącej co najmniej 5 lat: czy wspierana w ramach projektu infrastruktura jest odporna na zmiany klimatu?</w:t>
            </w:r>
          </w:p>
          <w:p w14:paraId="6023832D" w14:textId="77777777" w:rsidR="006C38DB" w:rsidRPr="006C38DB" w:rsidRDefault="006C38DB" w:rsidP="00B001B7">
            <w:pPr>
              <w:numPr>
                <w:ilvl w:val="0"/>
                <w:numId w:val="4"/>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zakres projektu jest zgodny z uzyskanymi decyzjami warunkującymi inwestycję (jeśli dotyczy)?</w:t>
            </w:r>
          </w:p>
          <w:p w14:paraId="4D6C3136"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 (o ile dotyczą).</w:t>
            </w:r>
          </w:p>
          <w:p w14:paraId="4AA8B29E" w14:textId="77777777" w:rsidR="006C38DB" w:rsidRPr="006C38DB" w:rsidRDefault="006C38DB" w:rsidP="006C38DB">
            <w:pPr>
              <w:spacing w:line="276" w:lineRule="auto"/>
              <w:rPr>
                <w:rFonts w:ascii="Calibri" w:hAnsi="Calibri" w:cs="Times New Roman"/>
                <w:sz w:val="22"/>
                <w:szCs w:val="22"/>
              </w:rPr>
            </w:pPr>
          </w:p>
        </w:tc>
        <w:tc>
          <w:tcPr>
            <w:tcW w:w="1984" w:type="dxa"/>
          </w:tcPr>
          <w:p w14:paraId="44D9349C" w14:textId="77777777" w:rsidR="006C38DB" w:rsidRPr="006C38DB" w:rsidRDefault="006C38DB" w:rsidP="006C38DB">
            <w:pPr>
              <w:spacing w:after="240" w:line="276" w:lineRule="auto"/>
              <w:rPr>
                <w:rFonts w:ascii="Calibri" w:hAnsi="Calibri" w:cs="Times New Roman"/>
                <w:b/>
                <w:sz w:val="22"/>
                <w:szCs w:val="22"/>
              </w:rPr>
            </w:pPr>
          </w:p>
          <w:p w14:paraId="23CB46D7" w14:textId="7D3FAF0E" w:rsidR="00F52561" w:rsidRDefault="00242F14" w:rsidP="00F52561">
            <w:pPr>
              <w:spacing w:after="240" w:line="276" w:lineRule="auto"/>
              <w:rPr>
                <w:rFonts w:ascii="Calibri" w:hAnsi="Calibri"/>
                <w:b/>
                <w:sz w:val="22"/>
                <w:szCs w:val="22"/>
              </w:rPr>
            </w:pPr>
            <w:r>
              <w:rPr>
                <w:rFonts w:ascii="Calibri" w:hAnsi="Calibri" w:cs="Times New Roman"/>
                <w:b/>
                <w:sz w:val="22"/>
                <w:szCs w:val="22"/>
              </w:rPr>
              <w:t>NIE</w:t>
            </w:r>
          </w:p>
          <w:p w14:paraId="5BC41D03" w14:textId="749090B3" w:rsidR="00F52561" w:rsidRPr="006C38DB" w:rsidRDefault="00F52561" w:rsidP="006C38DB">
            <w:pPr>
              <w:spacing w:after="240" w:line="276" w:lineRule="auto"/>
              <w:rPr>
                <w:rFonts w:ascii="Calibri" w:hAnsi="Calibri" w:cs="Times New Roman"/>
                <w:b/>
                <w:sz w:val="22"/>
                <w:szCs w:val="22"/>
              </w:rPr>
            </w:pPr>
          </w:p>
        </w:tc>
        <w:tc>
          <w:tcPr>
            <w:tcW w:w="2552" w:type="dxa"/>
          </w:tcPr>
          <w:p w14:paraId="0D99DBDA" w14:textId="77777777" w:rsidR="006C38DB" w:rsidRPr="006C38DB" w:rsidRDefault="006C38DB" w:rsidP="006C38DB">
            <w:pPr>
              <w:spacing w:after="240" w:line="276" w:lineRule="auto"/>
              <w:rPr>
                <w:rFonts w:ascii="Calibri" w:hAnsi="Calibri" w:cs="Times New Roman"/>
                <w:b/>
                <w:sz w:val="22"/>
                <w:szCs w:val="22"/>
              </w:rPr>
            </w:pPr>
          </w:p>
          <w:p w14:paraId="6293F2EA"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60DAE81A"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191CF808" w14:textId="77777777" w:rsidTr="008E3A4A">
        <w:tc>
          <w:tcPr>
            <w:tcW w:w="567" w:type="dxa"/>
          </w:tcPr>
          <w:p w14:paraId="30612E28"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1B346FF4"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Nakłady na realizację projektu</w:t>
            </w:r>
          </w:p>
        </w:tc>
        <w:tc>
          <w:tcPr>
            <w:tcW w:w="7229" w:type="dxa"/>
          </w:tcPr>
          <w:p w14:paraId="45B798B1"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struktura nakładów na realizację projektu</w:t>
            </w:r>
            <w:r w:rsidRPr="006C38DB">
              <w:rPr>
                <w:rFonts w:ascii="Calibri" w:hAnsi="Calibri" w:cs="Times New Roman"/>
                <w:b/>
                <w:sz w:val="22"/>
                <w:szCs w:val="22"/>
              </w:rPr>
              <w:t xml:space="preserve"> </w:t>
            </w:r>
            <w:r w:rsidRPr="006C38DB">
              <w:rPr>
                <w:rFonts w:ascii="Calibri" w:hAnsi="Calibri" w:cs="Times New Roman"/>
                <w:sz w:val="22"/>
                <w:szCs w:val="22"/>
              </w:rPr>
              <w:t>w kontekście zastosowanych rozwiązań technicznych/technologicznych oraz ich zgodność z zasadami kwalifikowania wydatków, tj.:</w:t>
            </w:r>
          </w:p>
          <w:p w14:paraId="2F6988DB" w14:textId="77777777" w:rsidR="006C38DB" w:rsidRPr="006C38DB" w:rsidRDefault="006C38DB" w:rsidP="00B001B7">
            <w:pPr>
              <w:numPr>
                <w:ilvl w:val="0"/>
                <w:numId w:val="6"/>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wartość poszczególnych zadań objętych projektem została oszacowana prawidłowo z punktu widzenia zastosowanych rozwiązań (w tym technicznych/technologicznych)?</w:t>
            </w:r>
          </w:p>
          <w:p w14:paraId="7EB40921" w14:textId="77777777" w:rsidR="006C38DB" w:rsidRPr="006C38DB" w:rsidRDefault="006C38DB" w:rsidP="00B001B7">
            <w:pPr>
              <w:numPr>
                <w:ilvl w:val="0"/>
                <w:numId w:val="6"/>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wydatki kwalifikowalne ujęte we wniosku o dofinansowanie są zgodne z zasadami kwalifikowania wydatków określonymi w regulaminie wyboru projektów dla Działania 6.12. udostępnionym wnioskodawcy?</w:t>
            </w:r>
          </w:p>
          <w:p w14:paraId="5BCF3371" w14:textId="77777777" w:rsidR="006C38DB" w:rsidRPr="006C38DB" w:rsidRDefault="006C38DB" w:rsidP="00B001B7">
            <w:pPr>
              <w:numPr>
                <w:ilvl w:val="0"/>
                <w:numId w:val="6"/>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w budżecie projektu przewidziano nakłady odtworzeniowe (o ile są niezbędne z punktu widzenia zastosowanych rozwiązań technicznych/technologicznych) i czy prawidłowo oszacowano ich wartość?</w:t>
            </w:r>
          </w:p>
          <w:p w14:paraId="36F56B04"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 (o ile dotyczą).</w:t>
            </w:r>
          </w:p>
        </w:tc>
        <w:tc>
          <w:tcPr>
            <w:tcW w:w="1984" w:type="dxa"/>
          </w:tcPr>
          <w:p w14:paraId="001740B0" w14:textId="77777777" w:rsidR="006C38DB" w:rsidRPr="006C38DB" w:rsidRDefault="006C38DB" w:rsidP="006C38DB">
            <w:pPr>
              <w:spacing w:after="240" w:line="276" w:lineRule="auto"/>
              <w:rPr>
                <w:rFonts w:ascii="Calibri" w:hAnsi="Calibri" w:cs="Times New Roman"/>
                <w:b/>
                <w:sz w:val="22"/>
                <w:szCs w:val="22"/>
              </w:rPr>
            </w:pPr>
          </w:p>
          <w:p w14:paraId="17195750"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NIE</w:t>
            </w:r>
          </w:p>
        </w:tc>
        <w:tc>
          <w:tcPr>
            <w:tcW w:w="2552" w:type="dxa"/>
          </w:tcPr>
          <w:p w14:paraId="42375475" w14:textId="77777777" w:rsidR="006C38DB" w:rsidRPr="006C38DB" w:rsidRDefault="006C38DB" w:rsidP="006C38DB">
            <w:pPr>
              <w:spacing w:after="240" w:line="276" w:lineRule="auto"/>
              <w:rPr>
                <w:rFonts w:ascii="Calibri" w:hAnsi="Calibri" w:cs="Times New Roman"/>
                <w:b/>
                <w:sz w:val="22"/>
                <w:szCs w:val="22"/>
              </w:rPr>
            </w:pPr>
          </w:p>
          <w:p w14:paraId="5FAFDD12"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78C0D79F"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147C8A52" w14:textId="77777777" w:rsidTr="008E3A4A">
        <w:tc>
          <w:tcPr>
            <w:tcW w:w="567" w:type="dxa"/>
          </w:tcPr>
          <w:p w14:paraId="07641BC2"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26899494"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Procedura oceny oddziaływania na środowisko</w:t>
            </w:r>
          </w:p>
        </w:tc>
        <w:tc>
          <w:tcPr>
            <w:tcW w:w="7229" w:type="dxa"/>
          </w:tcPr>
          <w:p w14:paraId="0715C6F7" w14:textId="28CBB556"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zgodność projektu z przepisami z zakresu ochrony środowiska właściwymi dla jego planowanego zakresu, w tym prawidłowość przeprowadzenia oceny oddziaływania projektu na środowisko na podstawie ustawy z dnia 3 października 2008 r. o udostępnianiu informacji o środowisku i jego ochronie, udziale społeczeństwa w ochronie środowiska oraz o ocenach oddziaływania na środowisko</w:t>
            </w:r>
            <w:r w:rsidR="00021A11">
              <w:rPr>
                <w:rStyle w:val="Odwoanieprzypisudolnego"/>
                <w:rFonts w:ascii="Calibri" w:hAnsi="Calibri" w:cs="Times New Roman"/>
                <w:sz w:val="22"/>
                <w:szCs w:val="22"/>
              </w:rPr>
              <w:footnoteReference w:id="10"/>
            </w:r>
            <w:r w:rsidRPr="006C38DB">
              <w:rPr>
                <w:rFonts w:ascii="Calibri" w:hAnsi="Calibri" w:cs="Times New Roman"/>
                <w:sz w:val="22"/>
                <w:szCs w:val="22"/>
              </w:rPr>
              <w:t>, tj.:</w:t>
            </w:r>
          </w:p>
          <w:p w14:paraId="697E92FF" w14:textId="77777777" w:rsidR="006C38DB" w:rsidRPr="006C38DB" w:rsidRDefault="006C38DB" w:rsidP="00B001B7">
            <w:pPr>
              <w:numPr>
                <w:ilvl w:val="1"/>
                <w:numId w:val="10"/>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 xml:space="preserve">czy prawidłowo zidentyfikowano obowiązek/brak obowiązku przeprowadzenia postępowania w sprawie oceny oddziaływania na środowisko, w tym/lub na obszary Natura 2000? </w:t>
            </w:r>
          </w:p>
          <w:p w14:paraId="37DA335A" w14:textId="77777777" w:rsidR="006C38DB" w:rsidRPr="006C38DB" w:rsidRDefault="006C38DB" w:rsidP="00B001B7">
            <w:pPr>
              <w:numPr>
                <w:ilvl w:val="1"/>
                <w:numId w:val="10"/>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w przypadku, gdy projekt wymagał przeprowadzenia postępowania w sprawie oceny oddziaływania na środowisko, w tym/lub na obszary Natura 2000:</w:t>
            </w:r>
          </w:p>
          <w:p w14:paraId="48F0E10E" w14:textId="77777777" w:rsidR="006C38DB" w:rsidRPr="006C38DB" w:rsidRDefault="006C38DB" w:rsidP="00B001B7">
            <w:pPr>
              <w:numPr>
                <w:ilvl w:val="0"/>
                <w:numId w:val="12"/>
              </w:numPr>
              <w:spacing w:after="120" w:line="276" w:lineRule="auto"/>
              <w:ind w:left="664" w:hanging="284"/>
              <w:contextualSpacing/>
              <w:rPr>
                <w:rFonts w:ascii="Calibri" w:hAnsi="Calibri" w:cs="Times New Roman"/>
                <w:sz w:val="22"/>
                <w:szCs w:val="22"/>
              </w:rPr>
            </w:pPr>
            <w:r w:rsidRPr="006C38DB">
              <w:rPr>
                <w:rFonts w:ascii="Calibri" w:hAnsi="Calibri" w:cs="Times New Roman"/>
                <w:sz w:val="22"/>
                <w:szCs w:val="22"/>
              </w:rPr>
              <w:t>czy postępowanie jest poprawne pod kątem formalno-prawnym?</w:t>
            </w:r>
          </w:p>
          <w:p w14:paraId="5BF6BC5D" w14:textId="77777777" w:rsidR="006C38DB" w:rsidRPr="006C38DB" w:rsidRDefault="006C38DB" w:rsidP="00B001B7">
            <w:pPr>
              <w:numPr>
                <w:ilvl w:val="0"/>
                <w:numId w:val="12"/>
              </w:numPr>
              <w:spacing w:after="120" w:line="276" w:lineRule="auto"/>
              <w:ind w:left="664" w:hanging="284"/>
              <w:contextualSpacing/>
              <w:rPr>
                <w:rFonts w:ascii="Calibri" w:hAnsi="Calibri" w:cs="Times New Roman"/>
                <w:sz w:val="22"/>
                <w:szCs w:val="22"/>
              </w:rPr>
            </w:pPr>
            <w:r w:rsidRPr="006C38DB">
              <w:rPr>
                <w:rFonts w:ascii="Calibri" w:hAnsi="Calibri" w:cs="Times New Roman"/>
                <w:sz w:val="22"/>
                <w:szCs w:val="22"/>
              </w:rPr>
              <w:t>czy chronologia uzyskanych decyzji inwestycyjnych jest prawidłowa względem decyzji o środowiskowych uwarunkowaniach? (jeśli dotyczy)</w:t>
            </w:r>
          </w:p>
          <w:p w14:paraId="23A5134E"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 (o ile dotyczą).</w:t>
            </w:r>
          </w:p>
        </w:tc>
        <w:tc>
          <w:tcPr>
            <w:tcW w:w="1984" w:type="dxa"/>
          </w:tcPr>
          <w:p w14:paraId="0EE250CF" w14:textId="77777777" w:rsidR="006C38DB" w:rsidRPr="006C38DB" w:rsidRDefault="006C38DB" w:rsidP="006C38DB">
            <w:pPr>
              <w:spacing w:after="240" w:line="276" w:lineRule="auto"/>
              <w:rPr>
                <w:rFonts w:ascii="Calibri" w:hAnsi="Calibri" w:cs="Times New Roman"/>
                <w:b/>
                <w:sz w:val="22"/>
                <w:szCs w:val="22"/>
              </w:rPr>
            </w:pPr>
          </w:p>
          <w:p w14:paraId="1B42D4E4"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6DEDF170" w14:textId="77777777" w:rsidR="006C38DB" w:rsidRPr="006C38DB" w:rsidRDefault="006C38DB" w:rsidP="006C38DB">
            <w:pPr>
              <w:spacing w:after="240" w:line="276" w:lineRule="auto"/>
              <w:rPr>
                <w:rFonts w:ascii="Calibri" w:hAnsi="Calibri" w:cs="Times New Roman"/>
                <w:b/>
                <w:sz w:val="22"/>
                <w:szCs w:val="22"/>
              </w:rPr>
            </w:pPr>
            <w:r w:rsidRPr="00A47ECE">
              <w:rPr>
                <w:rFonts w:ascii="Calibri" w:hAnsi="Calibri" w:cs="Times New Roman"/>
                <w:b/>
                <w:sz w:val="22"/>
                <w:szCs w:val="22"/>
              </w:rPr>
              <w:t>Warunek podlega uzupełnieniu lub poprawie na wezwanie LGD</w:t>
            </w:r>
            <w:r w:rsidRPr="006C38DB">
              <w:rPr>
                <w:rFonts w:ascii="Calibri" w:hAnsi="Calibri" w:cs="Times New Roman"/>
                <w:b/>
                <w:sz w:val="22"/>
                <w:szCs w:val="22"/>
              </w:rPr>
              <w:t xml:space="preserve"> </w:t>
            </w:r>
          </w:p>
          <w:p w14:paraId="5C5441E2" w14:textId="77777777" w:rsidR="006C38DB" w:rsidRPr="006C38DB" w:rsidRDefault="006C38DB" w:rsidP="006C38DB">
            <w:pPr>
              <w:spacing w:after="240" w:line="276" w:lineRule="auto"/>
              <w:rPr>
                <w:rFonts w:ascii="Calibri" w:hAnsi="Calibri" w:cs="Times New Roman"/>
                <w:b/>
                <w:strike/>
                <w:sz w:val="22"/>
                <w:szCs w:val="22"/>
              </w:rPr>
            </w:pPr>
          </w:p>
        </w:tc>
        <w:tc>
          <w:tcPr>
            <w:tcW w:w="2552" w:type="dxa"/>
          </w:tcPr>
          <w:p w14:paraId="27706008" w14:textId="77777777" w:rsidR="006C38DB" w:rsidRPr="006C38DB" w:rsidRDefault="006C38DB" w:rsidP="006C38DB">
            <w:pPr>
              <w:spacing w:after="240" w:line="276" w:lineRule="auto"/>
              <w:rPr>
                <w:rFonts w:ascii="Calibri" w:hAnsi="Calibri" w:cs="Times New Roman"/>
                <w:b/>
                <w:sz w:val="22"/>
                <w:szCs w:val="22"/>
              </w:rPr>
            </w:pPr>
          </w:p>
          <w:p w14:paraId="1D20E016"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114162EB"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4969CF4B" w14:textId="77777777" w:rsidTr="008E3A4A">
        <w:tc>
          <w:tcPr>
            <w:tcW w:w="567" w:type="dxa"/>
          </w:tcPr>
          <w:p w14:paraId="08D32111"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26A84246"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Partnerstwo</w:t>
            </w:r>
          </w:p>
        </w:tc>
        <w:tc>
          <w:tcPr>
            <w:tcW w:w="7229" w:type="dxa"/>
          </w:tcPr>
          <w:p w14:paraId="20033AA5"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czy partnerstwo występujące w projekcie spełnia warunki określone w art. 39 ust. 1- 4 ustawy wdrożeniowej?</w:t>
            </w:r>
          </w:p>
          <w:p w14:paraId="36ED7CCC" w14:textId="77777777" w:rsidR="006C38DB" w:rsidRPr="006C38DB" w:rsidRDefault="006C38DB" w:rsidP="006C38DB">
            <w:pPr>
              <w:spacing w:after="120" w:line="276" w:lineRule="auto"/>
              <w:rPr>
                <w:rFonts w:ascii="Calibri" w:hAnsi="Calibri" w:cs="Times New Roman"/>
                <w:b/>
                <w:sz w:val="22"/>
                <w:szCs w:val="22"/>
              </w:rPr>
            </w:pPr>
            <w:r w:rsidRPr="006C38DB">
              <w:rPr>
                <w:rFonts w:ascii="Calibri" w:hAnsi="Calibri" w:cs="Times New Roman"/>
                <w:b/>
                <w:sz w:val="22"/>
                <w:szCs w:val="22"/>
              </w:rPr>
              <w:t>Warunek dotyczy projektów, w których przewidziano udział partnera/partnerów.</w:t>
            </w:r>
          </w:p>
          <w:p w14:paraId="4FD96212"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powyższą przesłankę.</w:t>
            </w:r>
          </w:p>
        </w:tc>
        <w:tc>
          <w:tcPr>
            <w:tcW w:w="1984" w:type="dxa"/>
          </w:tcPr>
          <w:p w14:paraId="1602B010" w14:textId="77777777" w:rsidR="00F43AF9" w:rsidRDefault="00F43AF9" w:rsidP="006C38DB">
            <w:pPr>
              <w:spacing w:after="240" w:line="276" w:lineRule="auto"/>
              <w:rPr>
                <w:rFonts w:ascii="Calibri" w:hAnsi="Calibri" w:cs="Times New Roman"/>
                <w:b/>
                <w:sz w:val="22"/>
                <w:szCs w:val="22"/>
                <w:highlight w:val="red"/>
              </w:rPr>
            </w:pPr>
          </w:p>
          <w:p w14:paraId="61941CB6" w14:textId="58F3A4B6" w:rsidR="00E702E4" w:rsidRDefault="00E702E4" w:rsidP="006C38DB">
            <w:pPr>
              <w:spacing w:after="240" w:line="276" w:lineRule="auto"/>
              <w:rPr>
                <w:rFonts w:ascii="Calibri" w:hAnsi="Calibri" w:cs="Times New Roman"/>
                <w:b/>
                <w:sz w:val="22"/>
                <w:szCs w:val="22"/>
              </w:rPr>
            </w:pPr>
            <w:r w:rsidRPr="00F43AF9">
              <w:rPr>
                <w:rFonts w:ascii="Calibri" w:hAnsi="Calibri" w:cs="Times New Roman"/>
                <w:b/>
                <w:sz w:val="22"/>
                <w:szCs w:val="22"/>
              </w:rPr>
              <w:t>NIE DOTYCZY</w:t>
            </w:r>
            <w:r w:rsidR="00022E09" w:rsidRPr="00F43AF9">
              <w:rPr>
                <w:rStyle w:val="Odwoanieprzypisudolnego"/>
                <w:rFonts w:ascii="Calibri" w:hAnsi="Calibri" w:cs="Times New Roman"/>
                <w:b/>
                <w:sz w:val="22"/>
                <w:szCs w:val="22"/>
              </w:rPr>
              <w:footnoteReference w:id="11"/>
            </w:r>
          </w:p>
          <w:p w14:paraId="495FF023" w14:textId="6A584FA0" w:rsidR="006C38DB" w:rsidRPr="006C38DB" w:rsidRDefault="006C38DB" w:rsidP="006C38DB">
            <w:pPr>
              <w:spacing w:after="240" w:line="276" w:lineRule="auto"/>
              <w:rPr>
                <w:rFonts w:ascii="Calibri" w:hAnsi="Calibri" w:cs="Times New Roman"/>
                <w:b/>
                <w:sz w:val="22"/>
                <w:szCs w:val="22"/>
              </w:rPr>
            </w:pPr>
          </w:p>
        </w:tc>
        <w:tc>
          <w:tcPr>
            <w:tcW w:w="2552" w:type="dxa"/>
          </w:tcPr>
          <w:p w14:paraId="434D36EC" w14:textId="77777777" w:rsidR="00F43AF9" w:rsidRDefault="00F43AF9" w:rsidP="006C38DB">
            <w:pPr>
              <w:spacing w:after="240" w:line="276" w:lineRule="auto"/>
              <w:rPr>
                <w:rFonts w:ascii="Calibri" w:hAnsi="Calibri" w:cs="Times New Roman"/>
                <w:b/>
                <w:sz w:val="22"/>
                <w:szCs w:val="22"/>
                <w:highlight w:val="red"/>
              </w:rPr>
            </w:pPr>
          </w:p>
          <w:p w14:paraId="008C5958" w14:textId="00291668" w:rsidR="00E702E4" w:rsidRDefault="00E702E4" w:rsidP="006C38DB">
            <w:pPr>
              <w:spacing w:after="240" w:line="276" w:lineRule="auto"/>
              <w:rPr>
                <w:rFonts w:ascii="Calibri" w:hAnsi="Calibri" w:cs="Times New Roman"/>
                <w:b/>
                <w:sz w:val="22"/>
                <w:szCs w:val="22"/>
              </w:rPr>
            </w:pPr>
            <w:r w:rsidRPr="00F43AF9">
              <w:rPr>
                <w:rFonts w:ascii="Calibri" w:hAnsi="Calibri" w:cs="Times New Roman"/>
                <w:b/>
                <w:sz w:val="22"/>
                <w:szCs w:val="22"/>
              </w:rPr>
              <w:t>NIE DOTYCZY</w:t>
            </w:r>
          </w:p>
          <w:p w14:paraId="3B1901E0" w14:textId="397576B8" w:rsidR="006C38DB" w:rsidRPr="006C38DB" w:rsidRDefault="006C38DB" w:rsidP="00F43AF9">
            <w:pPr>
              <w:spacing w:after="240" w:line="276" w:lineRule="auto"/>
              <w:rPr>
                <w:rFonts w:ascii="Calibri" w:hAnsi="Calibri" w:cs="Times New Roman"/>
                <w:b/>
                <w:sz w:val="22"/>
                <w:szCs w:val="22"/>
              </w:rPr>
            </w:pPr>
          </w:p>
        </w:tc>
      </w:tr>
      <w:tr w:rsidR="006C38DB" w:rsidRPr="006C38DB" w14:paraId="7E72CA6A" w14:textId="77777777" w:rsidTr="008E3A4A">
        <w:tc>
          <w:tcPr>
            <w:tcW w:w="567" w:type="dxa"/>
          </w:tcPr>
          <w:p w14:paraId="7B425B64"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3BB901CA"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Sposób zarządzania projektem</w:t>
            </w:r>
          </w:p>
        </w:tc>
        <w:tc>
          <w:tcPr>
            <w:tcW w:w="7229" w:type="dxa"/>
          </w:tcPr>
          <w:p w14:paraId="438682F7"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opis sposobu zarządzania majątkiem, który powstanie w wyniku realizacji projektu z uwzględnieniem utrzymania jego celów, tj.:</w:t>
            </w:r>
          </w:p>
          <w:p w14:paraId="1A5B1CBE" w14:textId="77777777" w:rsidR="006C38DB" w:rsidRPr="006C38DB" w:rsidRDefault="006C38DB" w:rsidP="00B001B7">
            <w:pPr>
              <w:numPr>
                <w:ilvl w:val="0"/>
                <w:numId w:val="8"/>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czy przedstawiony sposób zarządzania majątkiem powstałym w wyniku realizacji projektu zapewni utrzymanie celów projektu co najmniej w okresie trwałości projektu?</w:t>
            </w:r>
          </w:p>
          <w:p w14:paraId="346A64CA" w14:textId="77777777" w:rsidR="006C38DB" w:rsidRPr="006C38DB" w:rsidRDefault="006C38DB" w:rsidP="00B001B7">
            <w:pPr>
              <w:numPr>
                <w:ilvl w:val="0"/>
                <w:numId w:val="8"/>
              </w:numPr>
              <w:spacing w:after="120" w:line="276" w:lineRule="auto"/>
              <w:ind w:left="360"/>
              <w:contextualSpacing/>
              <w:rPr>
                <w:rFonts w:ascii="Calibri" w:hAnsi="Calibri" w:cs="Times New Roman"/>
                <w:sz w:val="22"/>
                <w:szCs w:val="22"/>
              </w:rPr>
            </w:pPr>
            <w:r w:rsidRPr="006C38DB">
              <w:rPr>
                <w:rFonts w:ascii="Calibri" w:hAnsi="Calibri" w:cs="Times New Roman"/>
                <w:sz w:val="22"/>
                <w:szCs w:val="22"/>
              </w:rPr>
              <w:t>w przypadku, gdy wnioskodawca planuje przekazanie zarządzania lub własności powstałego majątku odrębnemu podmiotowi (operatorowi):</w:t>
            </w:r>
          </w:p>
          <w:p w14:paraId="70A962F6" w14:textId="77777777" w:rsidR="006C38DB" w:rsidRPr="006C38DB" w:rsidRDefault="006C38DB" w:rsidP="00B001B7">
            <w:pPr>
              <w:numPr>
                <w:ilvl w:val="0"/>
                <w:numId w:val="7"/>
              </w:numPr>
              <w:spacing w:after="120" w:line="276" w:lineRule="auto"/>
              <w:ind w:left="664" w:hanging="284"/>
              <w:contextualSpacing/>
              <w:rPr>
                <w:rFonts w:ascii="Calibri" w:hAnsi="Calibri" w:cs="Times New Roman"/>
                <w:sz w:val="22"/>
                <w:szCs w:val="22"/>
              </w:rPr>
            </w:pPr>
            <w:r w:rsidRPr="006C38DB">
              <w:rPr>
                <w:rFonts w:ascii="Calibri" w:hAnsi="Calibri" w:cs="Times New Roman"/>
                <w:sz w:val="22"/>
                <w:szCs w:val="22"/>
              </w:rPr>
              <w:t>czy przedstawiony sposób przekazania jest zgodny z obowiązującymi przepisami prawa?</w:t>
            </w:r>
          </w:p>
          <w:p w14:paraId="2D465F72" w14:textId="77777777" w:rsidR="006C38DB" w:rsidRPr="006C38DB" w:rsidRDefault="006C38DB" w:rsidP="00B001B7">
            <w:pPr>
              <w:numPr>
                <w:ilvl w:val="0"/>
                <w:numId w:val="7"/>
              </w:numPr>
              <w:spacing w:after="120" w:line="276" w:lineRule="auto"/>
              <w:ind w:left="664" w:hanging="284"/>
              <w:contextualSpacing/>
              <w:rPr>
                <w:rFonts w:ascii="Calibri" w:hAnsi="Calibri" w:cs="Times New Roman"/>
                <w:sz w:val="22"/>
                <w:szCs w:val="22"/>
              </w:rPr>
            </w:pPr>
            <w:r w:rsidRPr="006C38DB">
              <w:rPr>
                <w:rFonts w:ascii="Calibri" w:hAnsi="Calibri" w:cs="Times New Roman"/>
                <w:sz w:val="22"/>
                <w:szCs w:val="22"/>
              </w:rPr>
              <w:t>czy zaproponowana forma prawna przekazania i struktura organizacyjna operatora zapewniają utrzymanie celów projektu co najmniej w okresie jego trwałości?</w:t>
            </w:r>
          </w:p>
          <w:p w14:paraId="7FC8576D" w14:textId="77777777" w:rsidR="006C38DB" w:rsidRPr="006C38DB" w:rsidRDefault="006C38DB" w:rsidP="00B001B7">
            <w:pPr>
              <w:numPr>
                <w:ilvl w:val="0"/>
                <w:numId w:val="7"/>
              </w:numPr>
              <w:spacing w:after="120" w:line="276" w:lineRule="auto"/>
              <w:ind w:left="664" w:hanging="284"/>
              <w:contextualSpacing/>
              <w:rPr>
                <w:rFonts w:ascii="Calibri" w:hAnsi="Calibri" w:cs="Times New Roman"/>
                <w:sz w:val="22"/>
                <w:szCs w:val="22"/>
              </w:rPr>
            </w:pPr>
            <w:r w:rsidRPr="006C38DB">
              <w:rPr>
                <w:rFonts w:ascii="Calibri" w:hAnsi="Calibri" w:cs="Times New Roman"/>
                <w:sz w:val="22"/>
                <w:szCs w:val="22"/>
              </w:rPr>
              <w:t>czy sytuacja finansowa podmiotu, któremu planowane jest przekazanie majątku utworzonego w ramach projektu, zapewnia utrzymanie celów projektu co najmniej w okresie jego trwałości?</w:t>
            </w:r>
          </w:p>
          <w:p w14:paraId="43CEE795" w14:textId="77777777" w:rsidR="006C38DB" w:rsidRPr="006C38DB" w:rsidRDefault="006C38DB" w:rsidP="00B001B7">
            <w:pPr>
              <w:numPr>
                <w:ilvl w:val="0"/>
                <w:numId w:val="8"/>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czy wnioskodawca wskazał źródła utrzymania majątku, które uwiarygadniają zachowanie trwałości projektu?</w:t>
            </w:r>
          </w:p>
          <w:p w14:paraId="73972A0C" w14:textId="77777777" w:rsidR="006C38DB" w:rsidRPr="006C38DB" w:rsidRDefault="006C38DB" w:rsidP="006C38DB">
            <w:pPr>
              <w:spacing w:after="120"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 (o ile dotyczą).</w:t>
            </w:r>
          </w:p>
        </w:tc>
        <w:tc>
          <w:tcPr>
            <w:tcW w:w="1984" w:type="dxa"/>
          </w:tcPr>
          <w:p w14:paraId="09351648" w14:textId="77777777" w:rsidR="006C38DB" w:rsidRPr="006C38DB" w:rsidRDefault="006C38DB" w:rsidP="006C38DB">
            <w:pPr>
              <w:spacing w:after="240" w:line="276" w:lineRule="auto"/>
              <w:rPr>
                <w:rFonts w:ascii="Calibri" w:hAnsi="Calibri" w:cs="Times New Roman"/>
                <w:b/>
                <w:sz w:val="22"/>
                <w:szCs w:val="22"/>
              </w:rPr>
            </w:pPr>
          </w:p>
          <w:p w14:paraId="54A48ED0"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NIE</w:t>
            </w:r>
          </w:p>
        </w:tc>
        <w:tc>
          <w:tcPr>
            <w:tcW w:w="2552" w:type="dxa"/>
          </w:tcPr>
          <w:p w14:paraId="4807A66A" w14:textId="77777777" w:rsidR="006C38DB" w:rsidRPr="006C38DB" w:rsidRDefault="006C38DB" w:rsidP="006C38DB">
            <w:pPr>
              <w:spacing w:after="240" w:line="276" w:lineRule="auto"/>
              <w:rPr>
                <w:rFonts w:ascii="Calibri" w:hAnsi="Calibri" w:cs="Times New Roman"/>
                <w:b/>
                <w:sz w:val="22"/>
                <w:szCs w:val="22"/>
              </w:rPr>
            </w:pPr>
          </w:p>
          <w:p w14:paraId="68881D14"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48D069AC"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r w:rsidR="006C38DB" w:rsidRPr="006C38DB" w14:paraId="3C56F6B4" w14:textId="77777777" w:rsidTr="008E3A4A">
        <w:tc>
          <w:tcPr>
            <w:tcW w:w="567" w:type="dxa"/>
          </w:tcPr>
          <w:p w14:paraId="14CC4A08"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7C40E2C1"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Pomoc publiczna</w:t>
            </w:r>
          </w:p>
        </w:tc>
        <w:tc>
          <w:tcPr>
            <w:tcW w:w="7229" w:type="dxa"/>
          </w:tcPr>
          <w:p w14:paraId="6047FBC0" w14:textId="5B29F22D"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zgodność projektu z przepisami dot. pomocy publicznej lub pomocy de minimis wskazanymi dla Działania 6.</w:t>
            </w:r>
            <w:r w:rsidR="00E53F9E">
              <w:rPr>
                <w:rFonts w:ascii="Calibri" w:hAnsi="Calibri" w:cs="Times New Roman"/>
                <w:sz w:val="22"/>
                <w:szCs w:val="22"/>
              </w:rPr>
              <w:t>12</w:t>
            </w:r>
            <w:r w:rsidRPr="006C38DB">
              <w:rPr>
                <w:rFonts w:ascii="Calibri" w:hAnsi="Calibri" w:cs="Times New Roman"/>
                <w:sz w:val="22"/>
                <w:szCs w:val="22"/>
              </w:rPr>
              <w:t>. w SZOP</w:t>
            </w:r>
            <w:r w:rsidRPr="006C38DB">
              <w:rPr>
                <w:rFonts w:ascii="Calibri" w:hAnsi="Calibri" w:cs="Times New Roman"/>
                <w:sz w:val="22"/>
                <w:szCs w:val="22"/>
                <w:vertAlign w:val="superscript"/>
              </w:rPr>
              <w:footnoteReference w:id="12"/>
            </w:r>
            <w:r w:rsidRPr="006C38DB">
              <w:rPr>
                <w:rFonts w:ascii="Calibri" w:hAnsi="Calibri" w:cs="Times New Roman"/>
                <w:sz w:val="22"/>
                <w:szCs w:val="22"/>
              </w:rPr>
              <w:t>, tj.:</w:t>
            </w:r>
          </w:p>
          <w:p w14:paraId="4491D57C" w14:textId="77777777" w:rsidR="006C38DB" w:rsidRPr="006C38DB" w:rsidRDefault="006C38DB" w:rsidP="00B001B7">
            <w:pPr>
              <w:numPr>
                <w:ilvl w:val="0"/>
                <w:numId w:val="17"/>
              </w:numPr>
              <w:spacing w:after="120" w:line="276" w:lineRule="auto"/>
              <w:ind w:left="463"/>
              <w:rPr>
                <w:rFonts w:ascii="Calibri" w:hAnsi="Calibri" w:cs="Times New Roman"/>
                <w:sz w:val="22"/>
                <w:szCs w:val="22"/>
              </w:rPr>
            </w:pPr>
            <w:r w:rsidRPr="006C38DB">
              <w:rPr>
                <w:rFonts w:ascii="Calibri" w:hAnsi="Calibri" w:cs="Times New Roman"/>
                <w:sz w:val="22"/>
                <w:szCs w:val="22"/>
              </w:rPr>
              <w:t>czy prawidłowo zidentyfikowano brak lub wystąpienie pomocy publicznej lub pomocy de minimis w kontekście założeń i zakresu projektu?</w:t>
            </w:r>
          </w:p>
          <w:p w14:paraId="29B7BCA2" w14:textId="77777777" w:rsidR="006C38DB" w:rsidRPr="006C38DB" w:rsidRDefault="006C38DB" w:rsidP="00B001B7">
            <w:pPr>
              <w:numPr>
                <w:ilvl w:val="0"/>
                <w:numId w:val="17"/>
              </w:numPr>
              <w:spacing w:after="120" w:line="276" w:lineRule="auto"/>
              <w:ind w:left="463"/>
              <w:rPr>
                <w:rFonts w:ascii="Calibri" w:hAnsi="Calibri" w:cs="Times New Roman"/>
                <w:sz w:val="22"/>
                <w:szCs w:val="22"/>
              </w:rPr>
            </w:pPr>
            <w:r w:rsidRPr="006C38DB">
              <w:rPr>
                <w:rFonts w:ascii="Calibri" w:hAnsi="Calibri" w:cs="Times New Roman"/>
                <w:sz w:val="22"/>
                <w:szCs w:val="22"/>
              </w:rPr>
              <w:lastRenderedPageBreak/>
              <w:t xml:space="preserve">w przypadku projektu objętego pomocą publiczną lub pomocą de minimis: </w:t>
            </w:r>
          </w:p>
          <w:p w14:paraId="08CC4A61" w14:textId="77777777" w:rsidR="006C38DB" w:rsidRPr="006C38DB" w:rsidRDefault="006C38DB" w:rsidP="00B001B7">
            <w:pPr>
              <w:numPr>
                <w:ilvl w:val="0"/>
                <w:numId w:val="18"/>
              </w:numPr>
              <w:spacing w:after="120" w:line="276" w:lineRule="auto"/>
              <w:ind w:left="888"/>
              <w:contextualSpacing/>
              <w:rPr>
                <w:rFonts w:ascii="Calibri" w:hAnsi="Calibri" w:cs="Times New Roman"/>
                <w:sz w:val="22"/>
                <w:szCs w:val="22"/>
              </w:rPr>
            </w:pPr>
            <w:r w:rsidRPr="006C38DB">
              <w:rPr>
                <w:rFonts w:ascii="Calibri" w:hAnsi="Calibri" w:cs="Times New Roman"/>
                <w:sz w:val="22"/>
                <w:szCs w:val="22"/>
              </w:rPr>
              <w:t xml:space="preserve">czy spełnione są wszystkie warunki dopuszczalności udzielenia pomocy publicznej lub pomocy de minimis, wynikające z mającego zastosowanie rozporządzenia ministra właściwego ds. rozwoju regionalnego w sprawie udzielania pomocy publicznej lub innej podstawy prawnej? </w:t>
            </w:r>
          </w:p>
          <w:p w14:paraId="204E0F35" w14:textId="77777777" w:rsidR="006C38DB" w:rsidRPr="006C38DB" w:rsidRDefault="006C38DB" w:rsidP="00B001B7">
            <w:pPr>
              <w:numPr>
                <w:ilvl w:val="0"/>
                <w:numId w:val="18"/>
              </w:numPr>
              <w:spacing w:after="120" w:line="276" w:lineRule="auto"/>
              <w:ind w:left="888"/>
              <w:contextualSpacing/>
              <w:rPr>
                <w:rFonts w:ascii="Calibri" w:hAnsi="Calibri" w:cs="Times New Roman"/>
                <w:sz w:val="22"/>
                <w:szCs w:val="22"/>
              </w:rPr>
            </w:pPr>
            <w:r w:rsidRPr="006C38DB">
              <w:rPr>
                <w:rFonts w:ascii="Calibri" w:hAnsi="Calibri" w:cs="Times New Roman"/>
                <w:sz w:val="22"/>
                <w:szCs w:val="22"/>
              </w:rPr>
              <w:t xml:space="preserve">czy ustalono właściwy poziom dofinansowania wynikający z dopuszczalnej maksymalnej intensywności pomocy określonej w ramach odpowiednich przeznaczeń pomocy? </w:t>
            </w:r>
          </w:p>
          <w:p w14:paraId="6DAA1EEC" w14:textId="77777777" w:rsidR="006C38DB" w:rsidRPr="006C38DB" w:rsidRDefault="006C38DB" w:rsidP="00B001B7">
            <w:pPr>
              <w:numPr>
                <w:ilvl w:val="0"/>
                <w:numId w:val="18"/>
              </w:numPr>
              <w:spacing w:after="120" w:line="276" w:lineRule="auto"/>
              <w:ind w:left="888"/>
              <w:contextualSpacing/>
              <w:rPr>
                <w:rFonts w:ascii="Calibri" w:hAnsi="Calibri" w:cs="Times New Roman"/>
                <w:sz w:val="22"/>
                <w:szCs w:val="22"/>
              </w:rPr>
            </w:pPr>
            <w:r w:rsidRPr="006C38DB">
              <w:rPr>
                <w:rFonts w:ascii="Calibri" w:hAnsi="Calibri" w:cs="Times New Roman"/>
                <w:sz w:val="22"/>
                <w:szCs w:val="22"/>
              </w:rPr>
              <w:t>czy okres realizacji projektu jest zgodny z okresem kwalifikowalności wydatków wynikającym z przepisów dot. pomocy publicznej lub pomocy de minimis?</w:t>
            </w:r>
          </w:p>
          <w:p w14:paraId="32712631" w14:textId="77777777" w:rsidR="006C38DB" w:rsidRPr="006C38DB" w:rsidRDefault="006C38DB" w:rsidP="00B001B7">
            <w:pPr>
              <w:numPr>
                <w:ilvl w:val="0"/>
                <w:numId w:val="18"/>
              </w:numPr>
              <w:spacing w:after="120" w:line="276" w:lineRule="auto"/>
              <w:ind w:left="888"/>
              <w:contextualSpacing/>
              <w:rPr>
                <w:rFonts w:ascii="Calibri" w:hAnsi="Calibri" w:cs="Times New Roman"/>
                <w:sz w:val="22"/>
                <w:szCs w:val="22"/>
              </w:rPr>
            </w:pPr>
            <w:r w:rsidRPr="006C38DB">
              <w:rPr>
                <w:rFonts w:ascii="Calibri" w:hAnsi="Calibri" w:cs="Times New Roman"/>
                <w:sz w:val="22"/>
                <w:szCs w:val="22"/>
              </w:rPr>
              <w:t>czy wydatki kwalifikowalne ujęte we wniosku są zgodne z zakresem wydatków kwalifikowalnych określonym w ramach odpowiedniego dla danego projektu rozporządzenia ministra właściwego ds. rozwoju regionalnego w sprawie udzielania pomocy publicznej lub pomocy de minimis?</w:t>
            </w:r>
          </w:p>
          <w:p w14:paraId="39D2F35A"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 (o ile dotyczą).</w:t>
            </w:r>
          </w:p>
        </w:tc>
        <w:tc>
          <w:tcPr>
            <w:tcW w:w="1984" w:type="dxa"/>
          </w:tcPr>
          <w:p w14:paraId="6CCE9D75" w14:textId="77777777" w:rsidR="006C38DB" w:rsidRPr="006C38DB" w:rsidRDefault="006C38DB" w:rsidP="006C38DB">
            <w:pPr>
              <w:spacing w:after="240" w:line="276" w:lineRule="auto"/>
              <w:rPr>
                <w:rFonts w:ascii="Calibri" w:hAnsi="Calibri" w:cs="Times New Roman"/>
                <w:b/>
                <w:sz w:val="22"/>
                <w:szCs w:val="22"/>
              </w:rPr>
            </w:pPr>
          </w:p>
          <w:p w14:paraId="4D7B8292" w14:textId="63B77F03" w:rsidR="006C38DB" w:rsidRPr="00E53F9E" w:rsidRDefault="008D048A" w:rsidP="006C38DB">
            <w:pPr>
              <w:spacing w:after="240" w:line="276" w:lineRule="auto"/>
              <w:rPr>
                <w:rFonts w:ascii="Calibri" w:hAnsi="Calibri" w:cs="Times New Roman"/>
                <w:b/>
                <w:sz w:val="22"/>
                <w:szCs w:val="22"/>
              </w:rPr>
            </w:pPr>
            <w:r w:rsidRPr="00C64D09">
              <w:rPr>
                <w:rFonts w:ascii="Calibri" w:hAnsi="Calibri" w:cs="Times New Roman"/>
                <w:b/>
                <w:sz w:val="22"/>
                <w:szCs w:val="22"/>
              </w:rPr>
              <w:t>TAK</w:t>
            </w:r>
          </w:p>
          <w:p w14:paraId="21EAE6F2" w14:textId="70394B91" w:rsidR="006C38DB" w:rsidRPr="006C38DB" w:rsidRDefault="008D048A" w:rsidP="00E53F9E">
            <w:pPr>
              <w:spacing w:after="240" w:line="276" w:lineRule="auto"/>
              <w:rPr>
                <w:rFonts w:ascii="Calibri" w:hAnsi="Calibri" w:cs="Times New Roman"/>
                <w:b/>
                <w:strike/>
                <w:sz w:val="22"/>
                <w:szCs w:val="22"/>
              </w:rPr>
            </w:pPr>
            <w:r w:rsidRPr="006C38DB">
              <w:rPr>
                <w:rFonts w:cstheme="minorHAnsi"/>
                <w:b/>
                <w:sz w:val="22"/>
              </w:rPr>
              <w:lastRenderedPageBreak/>
              <w:t>Warunek podlega uzupełnieniu lub poprawie na wezwanie IZ FEP 2021-2027</w:t>
            </w:r>
          </w:p>
        </w:tc>
        <w:tc>
          <w:tcPr>
            <w:tcW w:w="2552" w:type="dxa"/>
          </w:tcPr>
          <w:p w14:paraId="4BAA9D11" w14:textId="77777777" w:rsidR="006C38DB" w:rsidRPr="006C38DB" w:rsidRDefault="006C38DB" w:rsidP="006C38DB">
            <w:pPr>
              <w:spacing w:after="240" w:line="276" w:lineRule="auto"/>
              <w:rPr>
                <w:rFonts w:ascii="Calibri" w:hAnsi="Calibri" w:cs="Times New Roman"/>
                <w:b/>
                <w:sz w:val="22"/>
                <w:szCs w:val="22"/>
              </w:rPr>
            </w:pPr>
          </w:p>
          <w:p w14:paraId="6B587621"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3BB8D1D7"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lastRenderedPageBreak/>
              <w:t>Warunek podlega uzupełnieniu lub poprawie na wezwanie IZ FEP 2021-2027</w:t>
            </w:r>
          </w:p>
        </w:tc>
      </w:tr>
      <w:tr w:rsidR="006C38DB" w:rsidRPr="006C38DB" w14:paraId="32E7A79B" w14:textId="77777777" w:rsidTr="008E3A4A">
        <w:tc>
          <w:tcPr>
            <w:tcW w:w="567" w:type="dxa"/>
          </w:tcPr>
          <w:p w14:paraId="6F4329CF"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7EA7E2E8"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Budżet projektu</w:t>
            </w:r>
          </w:p>
        </w:tc>
        <w:tc>
          <w:tcPr>
            <w:tcW w:w="7229" w:type="dxa"/>
          </w:tcPr>
          <w:p w14:paraId="09B8D01A"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Ocenie podlega</w:t>
            </w:r>
            <w:r w:rsidRPr="006C38DB">
              <w:rPr>
                <w:rFonts w:ascii="Calibri" w:hAnsi="Calibri" w:cs="Times New Roman"/>
                <w:sz w:val="22"/>
                <w:szCs w:val="22"/>
              </w:rPr>
              <w:t xml:space="preserve"> konstrukcja budżetu projektu, w tym poprawność i kompletność montażu finansowego, tj.: czy montaż finansowy projektu jest </w:t>
            </w:r>
            <w:r w:rsidRPr="006C38DB">
              <w:rPr>
                <w:rFonts w:ascii="Calibri" w:hAnsi="Calibri" w:cs="Times New Roman"/>
                <w:sz w:val="22"/>
                <w:szCs w:val="22"/>
              </w:rPr>
              <w:lastRenderedPageBreak/>
              <w:t>kompletny i zawiera oczekiwaną kwotę dofinansowania</w:t>
            </w:r>
            <w:r w:rsidRPr="006C38DB">
              <w:rPr>
                <w:rFonts w:ascii="Calibri" w:hAnsi="Calibri" w:cs="Times New Roman"/>
                <w:sz w:val="22"/>
                <w:szCs w:val="22"/>
                <w:vertAlign w:val="superscript"/>
              </w:rPr>
              <w:footnoteReference w:id="13"/>
            </w:r>
            <w:r w:rsidRPr="006C38DB">
              <w:rPr>
                <w:rFonts w:ascii="Calibri" w:hAnsi="Calibri" w:cs="Times New Roman"/>
                <w:sz w:val="22"/>
                <w:szCs w:val="22"/>
              </w:rPr>
              <w:t xml:space="preserve"> oraz wymagane współfinansowanie krajowe, a także pokazuje jego źródła?</w:t>
            </w:r>
          </w:p>
          <w:p w14:paraId="121425A1" w14:textId="77777777" w:rsidR="006C38DB" w:rsidRPr="006C38DB" w:rsidRDefault="006C38DB" w:rsidP="006C38DB">
            <w:pPr>
              <w:spacing w:line="276" w:lineRule="auto"/>
              <w:rPr>
                <w:rFonts w:ascii="Calibri" w:hAnsi="Calibri" w:cs="Times New Roman"/>
                <w:b/>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powyższą przesłankę.</w:t>
            </w:r>
          </w:p>
        </w:tc>
        <w:tc>
          <w:tcPr>
            <w:tcW w:w="1984" w:type="dxa"/>
          </w:tcPr>
          <w:p w14:paraId="29F43D19" w14:textId="77777777" w:rsidR="006C38DB" w:rsidRPr="006C38DB" w:rsidRDefault="006C38DB" w:rsidP="006C38DB">
            <w:pPr>
              <w:spacing w:after="240" w:line="276" w:lineRule="auto"/>
              <w:rPr>
                <w:rFonts w:cstheme="minorHAnsi"/>
                <w:b/>
                <w:sz w:val="22"/>
              </w:rPr>
            </w:pPr>
            <w:r w:rsidRPr="006C38DB">
              <w:rPr>
                <w:rFonts w:ascii="Calibri" w:hAnsi="Calibri" w:cs="Times New Roman"/>
                <w:b/>
                <w:sz w:val="22"/>
                <w:szCs w:val="22"/>
              </w:rPr>
              <w:lastRenderedPageBreak/>
              <w:t>TAK</w:t>
            </w:r>
          </w:p>
          <w:p w14:paraId="19D8B6FC" w14:textId="77777777" w:rsidR="006C38DB" w:rsidRPr="006C38DB" w:rsidRDefault="006C38DB" w:rsidP="006C38DB">
            <w:pPr>
              <w:spacing w:after="240" w:line="276" w:lineRule="auto"/>
              <w:rPr>
                <w:rFonts w:ascii="Calibri" w:hAnsi="Calibri" w:cs="Times New Roman"/>
                <w:b/>
                <w:sz w:val="22"/>
                <w:szCs w:val="22"/>
              </w:rPr>
            </w:pPr>
            <w:r w:rsidRPr="00A47ECE">
              <w:rPr>
                <w:rFonts w:cstheme="minorHAnsi"/>
                <w:b/>
                <w:sz w:val="22"/>
              </w:rPr>
              <w:t xml:space="preserve">Warunek podlega uzupełnieniu lub </w:t>
            </w:r>
            <w:r w:rsidRPr="00A47ECE">
              <w:rPr>
                <w:rFonts w:cstheme="minorHAnsi"/>
                <w:b/>
                <w:sz w:val="22"/>
              </w:rPr>
              <w:lastRenderedPageBreak/>
              <w:t>poprawie na wezwanie LGD</w:t>
            </w:r>
          </w:p>
        </w:tc>
        <w:tc>
          <w:tcPr>
            <w:tcW w:w="2552" w:type="dxa"/>
            <w:vAlign w:val="center"/>
          </w:tcPr>
          <w:p w14:paraId="29F09F4A" w14:textId="77777777" w:rsidR="006C38DB" w:rsidRPr="006C38DB" w:rsidRDefault="006C38DB" w:rsidP="006C38DB">
            <w:pPr>
              <w:spacing w:after="240" w:line="276" w:lineRule="auto"/>
              <w:rPr>
                <w:rFonts w:cstheme="minorHAnsi"/>
                <w:b/>
                <w:sz w:val="22"/>
              </w:rPr>
            </w:pPr>
            <w:r w:rsidRPr="006C38DB">
              <w:rPr>
                <w:rFonts w:ascii="Calibri" w:hAnsi="Calibri" w:cs="Times New Roman"/>
                <w:b/>
                <w:sz w:val="22"/>
                <w:szCs w:val="22"/>
              </w:rPr>
              <w:lastRenderedPageBreak/>
              <w:t>TAK</w:t>
            </w:r>
          </w:p>
          <w:p w14:paraId="0F1BA723"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 xml:space="preserve">Warunek podlega uzupełnieniu lub </w:t>
            </w:r>
            <w:r w:rsidRPr="006C38DB">
              <w:rPr>
                <w:rFonts w:cstheme="minorHAnsi"/>
                <w:b/>
                <w:sz w:val="22"/>
              </w:rPr>
              <w:lastRenderedPageBreak/>
              <w:t>poprawie na wezwanie IZ FEP</w:t>
            </w:r>
          </w:p>
        </w:tc>
      </w:tr>
      <w:tr w:rsidR="006C38DB" w:rsidRPr="006C38DB" w14:paraId="2F3FC1AF" w14:textId="77777777" w:rsidTr="008E3A4A">
        <w:tc>
          <w:tcPr>
            <w:tcW w:w="567" w:type="dxa"/>
          </w:tcPr>
          <w:p w14:paraId="7C15C07E" w14:textId="77777777" w:rsidR="006C38DB" w:rsidRPr="006C38DB" w:rsidRDefault="006C38DB" w:rsidP="00B001B7">
            <w:pPr>
              <w:numPr>
                <w:ilvl w:val="0"/>
                <w:numId w:val="1"/>
              </w:numPr>
              <w:spacing w:after="120" w:line="276" w:lineRule="auto"/>
              <w:ind w:left="357" w:hanging="357"/>
              <w:contextualSpacing/>
              <w:rPr>
                <w:rFonts w:ascii="Calibri" w:hAnsi="Calibri" w:cs="Times New Roman"/>
                <w:sz w:val="22"/>
                <w:szCs w:val="22"/>
              </w:rPr>
            </w:pPr>
          </w:p>
        </w:tc>
        <w:tc>
          <w:tcPr>
            <w:tcW w:w="2122" w:type="dxa"/>
          </w:tcPr>
          <w:p w14:paraId="6986A425" w14:textId="77777777"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sz w:val="22"/>
                <w:szCs w:val="22"/>
              </w:rPr>
              <w:t xml:space="preserve">Analiza finansowa – ekonomiczna </w:t>
            </w:r>
          </w:p>
        </w:tc>
        <w:tc>
          <w:tcPr>
            <w:tcW w:w="7229" w:type="dxa"/>
          </w:tcPr>
          <w:p w14:paraId="6D5421BD" w14:textId="5CE9675D" w:rsidR="006C38DB" w:rsidRPr="006C38DB" w:rsidRDefault="006C38DB" w:rsidP="006C38DB">
            <w:pPr>
              <w:spacing w:after="120" w:line="276" w:lineRule="auto"/>
              <w:rPr>
                <w:rFonts w:ascii="Calibri" w:hAnsi="Calibri" w:cs="Times New Roman"/>
                <w:sz w:val="22"/>
                <w:szCs w:val="22"/>
              </w:rPr>
            </w:pPr>
            <w:r w:rsidRPr="006C38DB">
              <w:rPr>
                <w:rFonts w:ascii="Calibri" w:hAnsi="Calibri" w:cs="Times New Roman"/>
                <w:b/>
                <w:sz w:val="22"/>
                <w:szCs w:val="22"/>
              </w:rPr>
              <w:t xml:space="preserve">Ocenie podlega </w:t>
            </w:r>
            <w:r w:rsidRPr="006C38DB">
              <w:rPr>
                <w:rFonts w:ascii="Calibri" w:hAnsi="Calibri" w:cs="Times New Roman"/>
                <w:sz w:val="22"/>
                <w:szCs w:val="22"/>
              </w:rPr>
              <w:t xml:space="preserve">poprawność sporządzenia analizy finansowej projektu, </w:t>
            </w:r>
            <w:r w:rsidR="00021A11" w:rsidRPr="006C38DB">
              <w:rPr>
                <w:rFonts w:ascii="Calibri" w:hAnsi="Calibri" w:cs="Times New Roman"/>
                <w:sz w:val="22"/>
                <w:szCs w:val="22"/>
              </w:rPr>
              <w:t>tj.</w:t>
            </w:r>
            <w:r w:rsidRPr="006C38DB">
              <w:rPr>
                <w:rFonts w:ascii="Calibri" w:hAnsi="Calibri" w:cs="Times New Roman"/>
                <w:sz w:val="22"/>
                <w:szCs w:val="22"/>
              </w:rPr>
              <w:t xml:space="preserve">: </w:t>
            </w:r>
          </w:p>
          <w:p w14:paraId="4F9F4AFE" w14:textId="77777777" w:rsidR="006C38DB" w:rsidRPr="006C38DB" w:rsidRDefault="006C38DB" w:rsidP="00B001B7">
            <w:pPr>
              <w:numPr>
                <w:ilvl w:val="0"/>
                <w:numId w:val="23"/>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czy kalkulacja przychodów (o ile występują) i kosztów (w tym nakładów inwestycyjnych i odtworzeniowych) została przygotowana poprawnie?</w:t>
            </w:r>
          </w:p>
          <w:p w14:paraId="2D0CCB84" w14:textId="77777777" w:rsidR="006C38DB" w:rsidRPr="006C38DB" w:rsidRDefault="006C38DB" w:rsidP="00B001B7">
            <w:pPr>
              <w:numPr>
                <w:ilvl w:val="0"/>
                <w:numId w:val="23"/>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 xml:space="preserve">czy wskazane źródła finansowania majątku utworzonego w ramach projektu zapewniają płynność finansową wnioskodawcy albo operatora (w przypadku, gdy wnioskodawca planuje przekazanie zarządzania lub własności powstałego majątku odrębnemu podmiotowi – operatorowi)? </w:t>
            </w:r>
          </w:p>
          <w:p w14:paraId="5EE8473D" w14:textId="77777777" w:rsidR="006C38DB" w:rsidRPr="006C38DB" w:rsidRDefault="006C38DB" w:rsidP="00B001B7">
            <w:pPr>
              <w:numPr>
                <w:ilvl w:val="0"/>
                <w:numId w:val="23"/>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czy wymienione zostały istotne środowiskowe, gospodarcze oraz społeczne korzyści i koszty ekonomiczne?</w:t>
            </w:r>
          </w:p>
          <w:p w14:paraId="1001E985" w14:textId="77777777" w:rsidR="006C38DB" w:rsidRPr="006C38DB" w:rsidRDefault="006C38DB" w:rsidP="00B001B7">
            <w:pPr>
              <w:numPr>
                <w:ilvl w:val="0"/>
                <w:numId w:val="23"/>
              </w:numPr>
              <w:spacing w:after="120" w:line="276" w:lineRule="auto"/>
              <w:ind w:left="357" w:hanging="357"/>
              <w:contextualSpacing/>
              <w:rPr>
                <w:rFonts w:ascii="Calibri" w:hAnsi="Calibri" w:cs="Times New Roman"/>
                <w:sz w:val="22"/>
                <w:szCs w:val="22"/>
              </w:rPr>
            </w:pPr>
            <w:r w:rsidRPr="006C38DB">
              <w:rPr>
                <w:rFonts w:ascii="Calibri" w:hAnsi="Calibri" w:cs="Times New Roman"/>
                <w:sz w:val="22"/>
                <w:szCs w:val="22"/>
              </w:rPr>
              <w:t xml:space="preserve">czy koszty i korzyści zostały zaprezentowane w kategoriach ilościowych (o ile to możliwe)?     </w:t>
            </w:r>
          </w:p>
          <w:p w14:paraId="34685E8C" w14:textId="77777777" w:rsidR="006C38DB" w:rsidRPr="006C38DB" w:rsidRDefault="006C38DB" w:rsidP="006C38DB">
            <w:pPr>
              <w:spacing w:line="276" w:lineRule="auto"/>
              <w:rPr>
                <w:rFonts w:ascii="Calibri" w:hAnsi="Calibri" w:cs="Times New Roman"/>
                <w:sz w:val="22"/>
                <w:szCs w:val="22"/>
              </w:rPr>
            </w:pPr>
          </w:p>
          <w:p w14:paraId="22FFE26C" w14:textId="77777777" w:rsidR="006C38DB" w:rsidRPr="006C38DB" w:rsidRDefault="006C38DB" w:rsidP="006C38DB">
            <w:pPr>
              <w:spacing w:line="276" w:lineRule="auto"/>
              <w:rPr>
                <w:rFonts w:ascii="Calibri" w:hAnsi="Calibri" w:cs="Times New Roman"/>
                <w:sz w:val="22"/>
                <w:szCs w:val="22"/>
              </w:rPr>
            </w:pPr>
            <w:r w:rsidRPr="006C38DB">
              <w:rPr>
                <w:rFonts w:ascii="Calibri" w:hAnsi="Calibri" w:cs="Times New Roman"/>
                <w:b/>
                <w:sz w:val="22"/>
                <w:szCs w:val="22"/>
              </w:rPr>
              <w:t>Warunek uważa się za spełniony</w:t>
            </w:r>
            <w:r w:rsidRPr="006C38DB">
              <w:rPr>
                <w:rFonts w:ascii="Calibri" w:hAnsi="Calibri" w:cs="Times New Roman"/>
                <w:sz w:val="22"/>
                <w:szCs w:val="22"/>
              </w:rPr>
              <w:t>, jeśli projekt spełnił wszystkie powyższe przesłanki.</w:t>
            </w:r>
          </w:p>
        </w:tc>
        <w:tc>
          <w:tcPr>
            <w:tcW w:w="1984" w:type="dxa"/>
          </w:tcPr>
          <w:p w14:paraId="4D9E209A" w14:textId="77777777" w:rsidR="006C38DB" w:rsidRPr="006C38DB" w:rsidRDefault="006C38DB" w:rsidP="006C38DB">
            <w:pPr>
              <w:spacing w:after="240" w:line="276" w:lineRule="auto"/>
              <w:rPr>
                <w:rFonts w:ascii="Calibri" w:hAnsi="Calibri" w:cs="Times New Roman"/>
                <w:b/>
                <w:sz w:val="22"/>
                <w:szCs w:val="22"/>
              </w:rPr>
            </w:pPr>
          </w:p>
          <w:p w14:paraId="465585D8"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NIE</w:t>
            </w:r>
          </w:p>
        </w:tc>
        <w:tc>
          <w:tcPr>
            <w:tcW w:w="2552" w:type="dxa"/>
          </w:tcPr>
          <w:p w14:paraId="59FC7766" w14:textId="77777777" w:rsidR="006C38DB" w:rsidRPr="006C38DB" w:rsidRDefault="006C38DB" w:rsidP="006C38DB">
            <w:pPr>
              <w:spacing w:after="240" w:line="276" w:lineRule="auto"/>
              <w:rPr>
                <w:rFonts w:ascii="Calibri" w:hAnsi="Calibri" w:cs="Times New Roman"/>
                <w:b/>
                <w:sz w:val="22"/>
                <w:szCs w:val="22"/>
              </w:rPr>
            </w:pPr>
          </w:p>
          <w:p w14:paraId="457D6C48" w14:textId="77777777" w:rsidR="006C38DB" w:rsidRPr="006C38DB" w:rsidRDefault="006C38DB" w:rsidP="006C38DB">
            <w:pPr>
              <w:spacing w:after="240" w:line="276" w:lineRule="auto"/>
              <w:rPr>
                <w:rFonts w:ascii="Calibri" w:hAnsi="Calibri" w:cs="Times New Roman"/>
                <w:b/>
                <w:sz w:val="22"/>
                <w:szCs w:val="22"/>
              </w:rPr>
            </w:pPr>
            <w:r w:rsidRPr="006C38DB">
              <w:rPr>
                <w:rFonts w:ascii="Calibri" w:hAnsi="Calibri" w:cs="Times New Roman"/>
                <w:b/>
                <w:sz w:val="22"/>
                <w:szCs w:val="22"/>
              </w:rPr>
              <w:t>TAK</w:t>
            </w:r>
          </w:p>
          <w:p w14:paraId="77AFD308" w14:textId="77777777" w:rsidR="006C38DB" w:rsidRPr="006C38DB" w:rsidRDefault="006C38DB" w:rsidP="006C38DB">
            <w:pPr>
              <w:spacing w:after="240" w:line="276" w:lineRule="auto"/>
              <w:rPr>
                <w:rFonts w:ascii="Calibri" w:hAnsi="Calibri" w:cs="Times New Roman"/>
                <w:b/>
                <w:sz w:val="22"/>
                <w:szCs w:val="22"/>
              </w:rPr>
            </w:pPr>
            <w:r w:rsidRPr="006C38DB">
              <w:rPr>
                <w:rFonts w:cstheme="minorHAnsi"/>
                <w:b/>
                <w:sz w:val="22"/>
              </w:rPr>
              <w:t>Warunek podlega uzupełnieniu lub poprawie na wezwanie IZ FEP 2021-2027</w:t>
            </w:r>
          </w:p>
        </w:tc>
      </w:tr>
    </w:tbl>
    <w:p w14:paraId="3BF62014" w14:textId="77777777" w:rsidR="006C38DB" w:rsidRPr="006C38DB" w:rsidRDefault="006C38DB" w:rsidP="006C38DB">
      <w:pPr>
        <w:keepNext/>
        <w:keepLines/>
        <w:spacing w:before="120" w:after="120" w:line="276" w:lineRule="auto"/>
        <w:outlineLvl w:val="2"/>
        <w:rPr>
          <w:rFonts w:asciiTheme="minorHAnsi" w:hAnsiTheme="minorHAnsi" w:cstheme="minorBidi"/>
          <w:b/>
          <w:bCs/>
          <w:sz w:val="22"/>
          <w:szCs w:val="22"/>
          <w:lang w:eastAsia="en-US"/>
        </w:rPr>
      </w:pPr>
      <w:bookmarkStart w:id="3" w:name="_Toc123117850"/>
      <w:bookmarkStart w:id="4" w:name="_Toc169009396"/>
      <w:r w:rsidRPr="006C38DB">
        <w:rPr>
          <w:rFonts w:asciiTheme="minorHAnsi" w:hAnsiTheme="minorHAnsi" w:cstheme="minorBidi"/>
          <w:b/>
          <w:bCs/>
          <w:sz w:val="22"/>
          <w:szCs w:val="22"/>
          <w:lang w:eastAsia="en-US"/>
        </w:rPr>
        <w:lastRenderedPageBreak/>
        <w:t xml:space="preserve">2. Horyzontalne warunki udzielenia wsparcia </w:t>
      </w:r>
      <w:bookmarkEnd w:id="3"/>
      <w:bookmarkEnd w:id="4"/>
    </w:p>
    <w:tbl>
      <w:tblPr>
        <w:tblStyle w:val="Tabela-Siatka11"/>
        <w:tblW w:w="14596" w:type="dxa"/>
        <w:tblLayout w:type="fixed"/>
        <w:tblLook w:val="04A0" w:firstRow="1" w:lastRow="0" w:firstColumn="1" w:lastColumn="0" w:noHBand="0" w:noVBand="1"/>
        <w:tblDescription w:val="&#10;"/>
      </w:tblPr>
      <w:tblGrid>
        <w:gridCol w:w="562"/>
        <w:gridCol w:w="2410"/>
        <w:gridCol w:w="6946"/>
        <w:gridCol w:w="1984"/>
        <w:gridCol w:w="2694"/>
      </w:tblGrid>
      <w:tr w:rsidR="006C38DB" w:rsidRPr="006C38DB" w14:paraId="4514EF4B" w14:textId="77777777" w:rsidTr="000926B8">
        <w:trPr>
          <w:tblHeader/>
        </w:trPr>
        <w:tc>
          <w:tcPr>
            <w:tcW w:w="562" w:type="dxa"/>
            <w:vMerge w:val="restart"/>
            <w:shd w:val="clear" w:color="auto" w:fill="F2F2F2" w:themeFill="background1" w:themeFillShade="F2"/>
          </w:tcPr>
          <w:p w14:paraId="6C39805F"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L.p.</w:t>
            </w:r>
          </w:p>
        </w:tc>
        <w:tc>
          <w:tcPr>
            <w:tcW w:w="2410" w:type="dxa"/>
            <w:vMerge w:val="restart"/>
            <w:shd w:val="clear" w:color="auto" w:fill="F2F2F2" w:themeFill="background1" w:themeFillShade="F2"/>
            <w:vAlign w:val="center"/>
          </w:tcPr>
          <w:p w14:paraId="74FEA5EF"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Nazwa warunku</w:t>
            </w:r>
          </w:p>
        </w:tc>
        <w:tc>
          <w:tcPr>
            <w:tcW w:w="6946" w:type="dxa"/>
            <w:vMerge w:val="restart"/>
            <w:shd w:val="clear" w:color="auto" w:fill="F2F2F2" w:themeFill="background1" w:themeFillShade="F2"/>
            <w:vAlign w:val="center"/>
          </w:tcPr>
          <w:p w14:paraId="6830B18A"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Definicja</w:t>
            </w:r>
          </w:p>
        </w:tc>
        <w:tc>
          <w:tcPr>
            <w:tcW w:w="4678" w:type="dxa"/>
            <w:gridSpan w:val="2"/>
            <w:shd w:val="clear" w:color="auto" w:fill="F2F2F2" w:themeFill="background1" w:themeFillShade="F2"/>
          </w:tcPr>
          <w:p w14:paraId="2F17F4BE"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 xml:space="preserve">Ocena warunku </w:t>
            </w:r>
          </w:p>
        </w:tc>
      </w:tr>
      <w:tr w:rsidR="006C38DB" w:rsidRPr="006C38DB" w14:paraId="4113E43A" w14:textId="77777777" w:rsidTr="000926B8">
        <w:trPr>
          <w:tblHeader/>
        </w:trPr>
        <w:tc>
          <w:tcPr>
            <w:tcW w:w="562" w:type="dxa"/>
            <w:vMerge/>
            <w:shd w:val="clear" w:color="auto" w:fill="F2F2F2" w:themeFill="background1" w:themeFillShade="F2"/>
          </w:tcPr>
          <w:p w14:paraId="4F2CFB05" w14:textId="77777777" w:rsidR="006C38DB" w:rsidRPr="006C38DB" w:rsidRDefault="006C38DB" w:rsidP="006C38DB">
            <w:pPr>
              <w:spacing w:line="276" w:lineRule="auto"/>
              <w:jc w:val="center"/>
              <w:rPr>
                <w:rFonts w:ascii="Calibri" w:hAnsi="Calibri"/>
                <w:b/>
                <w:sz w:val="22"/>
                <w:szCs w:val="22"/>
              </w:rPr>
            </w:pPr>
          </w:p>
        </w:tc>
        <w:tc>
          <w:tcPr>
            <w:tcW w:w="2410" w:type="dxa"/>
            <w:vMerge/>
            <w:shd w:val="clear" w:color="auto" w:fill="F2F2F2" w:themeFill="background1" w:themeFillShade="F2"/>
            <w:vAlign w:val="center"/>
          </w:tcPr>
          <w:p w14:paraId="0BA6C271" w14:textId="77777777" w:rsidR="006C38DB" w:rsidRPr="006C38DB" w:rsidRDefault="006C38DB" w:rsidP="006C38DB">
            <w:pPr>
              <w:spacing w:line="276" w:lineRule="auto"/>
              <w:jc w:val="center"/>
              <w:rPr>
                <w:rFonts w:ascii="Calibri" w:hAnsi="Calibri"/>
                <w:b/>
                <w:sz w:val="22"/>
                <w:szCs w:val="22"/>
              </w:rPr>
            </w:pPr>
          </w:p>
        </w:tc>
        <w:tc>
          <w:tcPr>
            <w:tcW w:w="6946" w:type="dxa"/>
            <w:vMerge/>
            <w:shd w:val="clear" w:color="auto" w:fill="F2F2F2" w:themeFill="background1" w:themeFillShade="F2"/>
            <w:vAlign w:val="center"/>
          </w:tcPr>
          <w:p w14:paraId="177E1171" w14:textId="77777777" w:rsidR="006C38DB" w:rsidRPr="006C38DB" w:rsidRDefault="006C38DB" w:rsidP="006C38DB">
            <w:pPr>
              <w:spacing w:line="276" w:lineRule="auto"/>
              <w:jc w:val="center"/>
              <w:rPr>
                <w:rFonts w:ascii="Calibri" w:hAnsi="Calibri"/>
                <w:b/>
                <w:sz w:val="22"/>
                <w:szCs w:val="22"/>
              </w:rPr>
            </w:pPr>
          </w:p>
        </w:tc>
        <w:tc>
          <w:tcPr>
            <w:tcW w:w="1984" w:type="dxa"/>
            <w:shd w:val="clear" w:color="auto" w:fill="F2F2F2" w:themeFill="background1" w:themeFillShade="F2"/>
          </w:tcPr>
          <w:p w14:paraId="5A6FCBDB"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na etapie LGD</w:t>
            </w:r>
          </w:p>
        </w:tc>
        <w:tc>
          <w:tcPr>
            <w:tcW w:w="2694" w:type="dxa"/>
            <w:shd w:val="clear" w:color="auto" w:fill="F2F2F2" w:themeFill="background1" w:themeFillShade="F2"/>
            <w:vAlign w:val="center"/>
          </w:tcPr>
          <w:p w14:paraId="0DEC660E" w14:textId="77777777" w:rsidR="006C38DB" w:rsidRPr="006C38DB" w:rsidRDefault="006C38DB" w:rsidP="006C38DB">
            <w:pPr>
              <w:spacing w:line="276" w:lineRule="auto"/>
              <w:jc w:val="center"/>
              <w:rPr>
                <w:rFonts w:ascii="Calibri" w:hAnsi="Calibri"/>
                <w:b/>
                <w:sz w:val="22"/>
                <w:szCs w:val="22"/>
              </w:rPr>
            </w:pPr>
            <w:r w:rsidRPr="006C38DB">
              <w:rPr>
                <w:rFonts w:ascii="Calibri" w:hAnsi="Calibri"/>
                <w:b/>
                <w:sz w:val="22"/>
                <w:szCs w:val="22"/>
              </w:rPr>
              <w:t>na etapie IZ FEP 2021-2027</w:t>
            </w:r>
          </w:p>
        </w:tc>
      </w:tr>
      <w:tr w:rsidR="006C38DB" w:rsidRPr="006C38DB" w14:paraId="6092F300" w14:textId="77777777" w:rsidTr="000926B8">
        <w:tc>
          <w:tcPr>
            <w:tcW w:w="562" w:type="dxa"/>
          </w:tcPr>
          <w:p w14:paraId="3327674D" w14:textId="77777777" w:rsidR="006C38DB" w:rsidRPr="006C38DB" w:rsidRDefault="006C38DB" w:rsidP="00B001B7">
            <w:pPr>
              <w:numPr>
                <w:ilvl w:val="0"/>
                <w:numId w:val="9"/>
              </w:numPr>
              <w:spacing w:after="120" w:line="276" w:lineRule="auto"/>
              <w:ind w:left="318"/>
              <w:rPr>
                <w:rFonts w:ascii="Calibri" w:hAnsi="Calibri"/>
                <w:sz w:val="22"/>
                <w:szCs w:val="22"/>
              </w:rPr>
            </w:pPr>
          </w:p>
        </w:tc>
        <w:tc>
          <w:tcPr>
            <w:tcW w:w="2410" w:type="dxa"/>
          </w:tcPr>
          <w:p w14:paraId="09B2D3D6" w14:textId="77777777" w:rsidR="006C38DB" w:rsidRPr="006C38DB" w:rsidRDefault="006C38DB" w:rsidP="006C38DB">
            <w:pPr>
              <w:spacing w:after="120" w:line="276" w:lineRule="auto"/>
              <w:ind w:left="-42"/>
              <w:rPr>
                <w:rFonts w:ascii="Calibri" w:hAnsi="Calibri"/>
                <w:sz w:val="22"/>
                <w:szCs w:val="22"/>
              </w:rPr>
            </w:pPr>
            <w:r w:rsidRPr="006C38DB">
              <w:rPr>
                <w:rFonts w:ascii="Calibri" w:hAnsi="Calibri"/>
                <w:sz w:val="22"/>
                <w:szCs w:val="22"/>
              </w:rPr>
              <w:t>Zasada równości szans i niedyskryminacji, w tym dostępności dla osób z niepełnosprawnościami</w:t>
            </w:r>
          </w:p>
        </w:tc>
        <w:tc>
          <w:tcPr>
            <w:tcW w:w="6946" w:type="dxa"/>
          </w:tcPr>
          <w:p w14:paraId="2C756A92" w14:textId="77777777" w:rsidR="006C38DB" w:rsidRPr="006C38DB" w:rsidRDefault="006C38DB" w:rsidP="006C38DB">
            <w:pPr>
              <w:spacing w:line="276" w:lineRule="auto"/>
              <w:rPr>
                <w:rFonts w:ascii="Calibri" w:hAnsi="Calibri"/>
                <w:sz w:val="22"/>
                <w:szCs w:val="22"/>
              </w:rPr>
            </w:pPr>
            <w:r w:rsidRPr="006C38DB">
              <w:rPr>
                <w:rFonts w:ascii="Calibri" w:hAnsi="Calibri"/>
                <w:b/>
                <w:sz w:val="22"/>
                <w:szCs w:val="22"/>
              </w:rPr>
              <w:t>Ocenie podlega</w:t>
            </w:r>
            <w:r w:rsidRPr="006C38DB">
              <w:rPr>
                <w:rFonts w:ascii="Calibri" w:hAnsi="Calibri"/>
                <w:sz w:val="22"/>
                <w:szCs w:val="22"/>
              </w:rPr>
              <w:t>, czy projekt jest zgodny z zasadą równości szans i niedyskryminacji, w tym dostępności dla osób z niepełnosprawnościami i wpływa pozytywnie na jej realizację, tj.:</w:t>
            </w:r>
          </w:p>
          <w:p w14:paraId="2F8634DD" w14:textId="3224432C" w:rsidR="006C38DB" w:rsidRPr="006C38DB" w:rsidRDefault="006C38DB" w:rsidP="00B001B7">
            <w:pPr>
              <w:numPr>
                <w:ilvl w:val="0"/>
                <w:numId w:val="13"/>
              </w:numPr>
              <w:spacing w:after="120" w:line="276" w:lineRule="auto"/>
              <w:ind w:left="360"/>
              <w:rPr>
                <w:rFonts w:ascii="Calibri" w:hAnsi="Calibri"/>
                <w:sz w:val="22"/>
                <w:szCs w:val="22"/>
              </w:rPr>
            </w:pPr>
            <w:r w:rsidRPr="006C38DB">
              <w:rPr>
                <w:rFonts w:ascii="Calibri" w:hAnsi="Calibri"/>
                <w:sz w:val="22"/>
                <w:szCs w:val="22"/>
              </w:rPr>
              <w:t>czy wszystkie elementy (produkty i usługi) składające się na przedmiot projektu, które nie zostały uznane za neutralne, są dostępne dla wszystkich ich użytkowniczek oraz użytkowników i spełniają standard architektoniczny określony w Załączniku nr 2 do Wytycznych MFiPR dotyczących realizacji zasad równościowych w ramach funduszy unijnych na lata 2021-2027</w:t>
            </w:r>
            <w:r w:rsidR="00021A11">
              <w:rPr>
                <w:rStyle w:val="Odwoanieprzypisudolnego"/>
                <w:rFonts w:ascii="Calibri" w:hAnsi="Calibri"/>
                <w:sz w:val="22"/>
                <w:szCs w:val="22"/>
              </w:rPr>
              <w:footnoteReference w:id="14"/>
            </w:r>
            <w:r w:rsidRPr="006C38DB">
              <w:rPr>
                <w:rFonts w:ascii="Calibri" w:hAnsi="Calibri"/>
                <w:sz w:val="22"/>
                <w:szCs w:val="22"/>
              </w:rPr>
              <w:t xml:space="preserve"> lub standard dostępności określony w innym, wskazanym przez wnioskodawcę, dokumencie właściwym dla danego typu inwestycji wymienionym na </w:t>
            </w:r>
            <w:hyperlink r:id="rId11" w:history="1">
              <w:r w:rsidRPr="006C38DB">
                <w:rPr>
                  <w:rFonts w:ascii="Calibri" w:hAnsi="Calibri"/>
                  <w:color w:val="0563C1" w:themeColor="hyperlink"/>
                  <w:sz w:val="22"/>
                  <w:szCs w:val="22"/>
                  <w:u w:val="single"/>
                </w:rPr>
                <w:t>stronie internetowej Programu Dostępność Plus</w:t>
              </w:r>
            </w:hyperlink>
            <w:r w:rsidRPr="006C38DB">
              <w:rPr>
                <w:rFonts w:ascii="Calibri" w:hAnsi="Calibri"/>
                <w:sz w:val="22"/>
                <w:szCs w:val="22"/>
                <w:vertAlign w:val="superscript"/>
              </w:rPr>
              <w:footnoteReference w:id="15"/>
            </w:r>
            <w:r w:rsidRPr="006C38DB">
              <w:rPr>
                <w:rFonts w:ascii="Calibri" w:hAnsi="Calibri"/>
                <w:sz w:val="22"/>
                <w:szCs w:val="22"/>
              </w:rPr>
              <w:t>?</w:t>
            </w:r>
          </w:p>
          <w:p w14:paraId="4AA6C33F" w14:textId="77777777" w:rsidR="006C38DB" w:rsidRPr="006C38DB" w:rsidRDefault="006C38DB" w:rsidP="00B001B7">
            <w:pPr>
              <w:numPr>
                <w:ilvl w:val="0"/>
                <w:numId w:val="13"/>
              </w:numPr>
              <w:spacing w:after="120" w:line="276" w:lineRule="auto"/>
              <w:ind w:left="360"/>
              <w:rPr>
                <w:rFonts w:ascii="Calibri" w:hAnsi="Calibri"/>
                <w:sz w:val="22"/>
                <w:szCs w:val="22"/>
              </w:rPr>
            </w:pPr>
            <w:r w:rsidRPr="006C38DB">
              <w:rPr>
                <w:rFonts w:ascii="Calibri" w:hAnsi="Calibri"/>
                <w:sz w:val="22"/>
                <w:szCs w:val="22"/>
              </w:rPr>
              <w:t>w przypadku, gdy we wniosku o dofinansowanie stwierdzono neutralny charakter produktów i usług składających się na przedmiot projektu: czy neutralny charakter produktów i usług został zidentyfikowany prawidłowo, tj. czy nie mają one swoich bezpośrednich użytkowniczek i użytkowników?</w:t>
            </w:r>
          </w:p>
          <w:p w14:paraId="7A9D343B" w14:textId="77777777" w:rsidR="006C38DB" w:rsidRPr="006C38DB" w:rsidRDefault="006C38DB" w:rsidP="00B001B7">
            <w:pPr>
              <w:numPr>
                <w:ilvl w:val="0"/>
                <w:numId w:val="13"/>
              </w:numPr>
              <w:spacing w:after="120" w:line="276" w:lineRule="auto"/>
              <w:ind w:left="360"/>
              <w:rPr>
                <w:rFonts w:ascii="Calibri" w:hAnsi="Calibri"/>
                <w:sz w:val="22"/>
                <w:szCs w:val="22"/>
              </w:rPr>
            </w:pPr>
            <w:r w:rsidRPr="006C38DB">
              <w:rPr>
                <w:rFonts w:ascii="Calibri" w:hAnsi="Calibri"/>
                <w:sz w:val="22"/>
                <w:szCs w:val="22"/>
              </w:rPr>
              <w:t>czy projekt jest zgodny z warunkami w zakresie równości szans i niedyskryminacji zamieszczonymi w opisie działań na rzecz zapewnienia równości, włączenia społecznego i niedyskryminacji dla celu szczegółowego 4 (vi) FEP 2021-2027?</w:t>
            </w:r>
          </w:p>
          <w:p w14:paraId="7BE9AE4C" w14:textId="77777777" w:rsidR="006C38DB" w:rsidRPr="006C38DB" w:rsidRDefault="006C38DB" w:rsidP="006C38DB">
            <w:pPr>
              <w:spacing w:after="120" w:line="276" w:lineRule="auto"/>
              <w:rPr>
                <w:rFonts w:ascii="Calibri" w:hAnsi="Calibri"/>
                <w:sz w:val="22"/>
                <w:szCs w:val="22"/>
              </w:rPr>
            </w:pPr>
            <w:r w:rsidRPr="006C38DB">
              <w:rPr>
                <w:rFonts w:ascii="Calibri" w:hAnsi="Calibri"/>
                <w:b/>
                <w:sz w:val="22"/>
                <w:szCs w:val="22"/>
              </w:rPr>
              <w:lastRenderedPageBreak/>
              <w:t>Warunek uważa się za spełniony</w:t>
            </w:r>
            <w:r w:rsidRPr="006C38DB">
              <w:rPr>
                <w:rFonts w:ascii="Calibri" w:hAnsi="Calibri"/>
                <w:sz w:val="22"/>
                <w:szCs w:val="22"/>
              </w:rPr>
              <w:t xml:space="preserve">, jeśli projekt spełnił wszystkie powyższe przesłanki. </w:t>
            </w:r>
          </w:p>
        </w:tc>
        <w:tc>
          <w:tcPr>
            <w:tcW w:w="1984" w:type="dxa"/>
          </w:tcPr>
          <w:p w14:paraId="4ED084FB" w14:textId="77777777" w:rsidR="006C38DB" w:rsidRPr="006C38DB" w:rsidRDefault="006C38DB" w:rsidP="006C38DB">
            <w:pPr>
              <w:spacing w:after="240" w:line="276" w:lineRule="auto"/>
              <w:rPr>
                <w:rFonts w:ascii="Calibri" w:hAnsi="Calibri"/>
                <w:b/>
                <w:sz w:val="22"/>
                <w:szCs w:val="22"/>
              </w:rPr>
            </w:pPr>
          </w:p>
          <w:p w14:paraId="308A7643"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4AE7C374" w14:textId="77777777" w:rsidR="006C38DB" w:rsidRPr="006C38DB" w:rsidRDefault="006C38DB" w:rsidP="006C38DB">
            <w:pPr>
              <w:spacing w:after="240" w:line="276" w:lineRule="auto"/>
              <w:rPr>
                <w:rFonts w:ascii="Calibri" w:hAnsi="Calibri"/>
                <w:b/>
                <w:sz w:val="22"/>
                <w:szCs w:val="22"/>
              </w:rPr>
            </w:pPr>
            <w:r w:rsidRPr="00A47ECE">
              <w:rPr>
                <w:rFonts w:ascii="Calibri" w:hAnsi="Calibri"/>
                <w:b/>
                <w:sz w:val="22"/>
                <w:szCs w:val="22"/>
              </w:rPr>
              <w:t>Warunek podlega uzupełnieniu lub poprawie na wezwanie LGD</w:t>
            </w:r>
          </w:p>
          <w:p w14:paraId="38420E2F" w14:textId="77777777" w:rsidR="006C38DB" w:rsidRPr="006C38DB" w:rsidRDefault="006C38DB" w:rsidP="006C38DB">
            <w:pPr>
              <w:spacing w:after="240" w:line="276" w:lineRule="auto"/>
              <w:rPr>
                <w:rFonts w:ascii="Calibri" w:hAnsi="Calibri"/>
                <w:b/>
                <w:sz w:val="22"/>
                <w:szCs w:val="22"/>
              </w:rPr>
            </w:pPr>
          </w:p>
        </w:tc>
        <w:tc>
          <w:tcPr>
            <w:tcW w:w="2694" w:type="dxa"/>
          </w:tcPr>
          <w:p w14:paraId="59270122" w14:textId="77777777" w:rsidR="006C38DB" w:rsidRPr="006C38DB" w:rsidRDefault="006C38DB" w:rsidP="006C38DB">
            <w:pPr>
              <w:spacing w:after="240" w:line="276" w:lineRule="auto"/>
              <w:rPr>
                <w:rFonts w:ascii="Calibri" w:hAnsi="Calibri"/>
                <w:b/>
                <w:sz w:val="22"/>
                <w:szCs w:val="22"/>
              </w:rPr>
            </w:pPr>
          </w:p>
          <w:p w14:paraId="486349F2"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2418A587" w14:textId="77777777" w:rsidR="006C38DB" w:rsidRPr="006C38DB" w:rsidRDefault="006C38DB" w:rsidP="006C38DB">
            <w:pPr>
              <w:spacing w:after="240" w:line="276" w:lineRule="auto"/>
              <w:rPr>
                <w:rFonts w:ascii="Calibri" w:hAnsi="Calibri"/>
                <w:b/>
                <w:sz w:val="22"/>
                <w:szCs w:val="22"/>
              </w:rPr>
            </w:pPr>
            <w:r w:rsidRPr="006C38DB">
              <w:rPr>
                <w:rFonts w:cstheme="minorHAnsi"/>
                <w:b/>
                <w:sz w:val="22"/>
              </w:rPr>
              <w:t>Warunek podlega uzupełnieniu lub poprawie na wezwanie IZ FEP 2021-2027</w:t>
            </w:r>
          </w:p>
        </w:tc>
      </w:tr>
      <w:tr w:rsidR="006C38DB" w:rsidRPr="006C38DB" w14:paraId="48EBD732" w14:textId="77777777" w:rsidTr="000926B8">
        <w:tc>
          <w:tcPr>
            <w:tcW w:w="562" w:type="dxa"/>
          </w:tcPr>
          <w:p w14:paraId="0081215E" w14:textId="77777777" w:rsidR="006C38DB" w:rsidRPr="006C38DB" w:rsidRDefault="006C38DB" w:rsidP="00B001B7">
            <w:pPr>
              <w:numPr>
                <w:ilvl w:val="0"/>
                <w:numId w:val="9"/>
              </w:numPr>
              <w:spacing w:after="120" w:line="276" w:lineRule="auto"/>
              <w:ind w:left="318"/>
              <w:rPr>
                <w:rFonts w:ascii="Calibri" w:hAnsi="Calibri"/>
                <w:sz w:val="22"/>
                <w:szCs w:val="22"/>
              </w:rPr>
            </w:pPr>
            <w:bookmarkStart w:id="5" w:name="_Hlk128569119"/>
          </w:p>
        </w:tc>
        <w:tc>
          <w:tcPr>
            <w:tcW w:w="2410" w:type="dxa"/>
          </w:tcPr>
          <w:p w14:paraId="74E9C8DE" w14:textId="77777777" w:rsidR="006C38DB" w:rsidRPr="006C38DB" w:rsidRDefault="006C38DB" w:rsidP="006C38DB">
            <w:pPr>
              <w:spacing w:after="120" w:line="276" w:lineRule="auto"/>
              <w:ind w:left="-42"/>
              <w:rPr>
                <w:rFonts w:ascii="Calibri" w:hAnsi="Calibri"/>
                <w:sz w:val="22"/>
                <w:szCs w:val="22"/>
              </w:rPr>
            </w:pPr>
            <w:r w:rsidRPr="006C38DB">
              <w:rPr>
                <w:rFonts w:ascii="Calibri" w:hAnsi="Calibri"/>
                <w:sz w:val="22"/>
                <w:szCs w:val="22"/>
              </w:rPr>
              <w:t>Karta Praw Podstawowych Unii Europejskiej</w:t>
            </w:r>
          </w:p>
        </w:tc>
        <w:tc>
          <w:tcPr>
            <w:tcW w:w="6946" w:type="dxa"/>
          </w:tcPr>
          <w:p w14:paraId="47CBF5EB" w14:textId="77777777" w:rsidR="006C38DB" w:rsidRPr="006C38DB" w:rsidRDefault="006C38DB" w:rsidP="006C38DB">
            <w:pPr>
              <w:spacing w:line="276" w:lineRule="auto"/>
              <w:rPr>
                <w:rFonts w:ascii="Calibri" w:hAnsi="Calibri"/>
                <w:sz w:val="22"/>
                <w:szCs w:val="22"/>
              </w:rPr>
            </w:pPr>
            <w:r w:rsidRPr="006C38DB">
              <w:rPr>
                <w:rFonts w:ascii="Calibri" w:hAnsi="Calibri"/>
                <w:b/>
                <w:sz w:val="22"/>
                <w:szCs w:val="22"/>
              </w:rPr>
              <w:t xml:space="preserve">Ocenie podlega </w:t>
            </w:r>
            <w:r w:rsidRPr="006C38DB">
              <w:rPr>
                <w:rFonts w:ascii="Calibri" w:hAnsi="Calibri"/>
                <w:sz w:val="22"/>
                <w:szCs w:val="22"/>
              </w:rPr>
              <w:t>zgodność projektu z Kartą Praw Podstawowych Unii Europejskiej</w:t>
            </w:r>
            <w:r w:rsidRPr="006C38DB">
              <w:rPr>
                <w:rFonts w:ascii="Calibri" w:hAnsi="Calibri"/>
                <w:sz w:val="22"/>
                <w:szCs w:val="22"/>
                <w:vertAlign w:val="superscript"/>
              </w:rPr>
              <w:footnoteReference w:id="16"/>
            </w:r>
            <w:r w:rsidRPr="006C38DB">
              <w:rPr>
                <w:rFonts w:ascii="Calibri" w:hAnsi="Calibri"/>
                <w:sz w:val="22"/>
                <w:szCs w:val="22"/>
              </w:rPr>
              <w:t>, tj.:</w:t>
            </w:r>
          </w:p>
          <w:p w14:paraId="76A614C1" w14:textId="77777777" w:rsidR="006C38DB" w:rsidRPr="006C38DB" w:rsidRDefault="006C38DB" w:rsidP="00B001B7">
            <w:pPr>
              <w:numPr>
                <w:ilvl w:val="0"/>
                <w:numId w:val="14"/>
              </w:numPr>
              <w:spacing w:after="120" w:line="276" w:lineRule="auto"/>
              <w:ind w:left="360"/>
              <w:rPr>
                <w:rFonts w:ascii="Calibri" w:hAnsi="Calibri"/>
                <w:sz w:val="22"/>
                <w:szCs w:val="22"/>
              </w:rPr>
            </w:pPr>
            <w:r w:rsidRPr="006C38DB">
              <w:rPr>
                <w:rFonts w:ascii="Calibri" w:hAnsi="Calibri"/>
                <w:sz w:val="22"/>
                <w:szCs w:val="22"/>
              </w:rPr>
              <w:t>czy zapisy wniosku o dofinansowanie dotyczące zakresu oraz sposobu realizacji projektu nie stoją w sprzeczności z wymogami Karty Praw Podstawowych Unii Europejskiej?</w:t>
            </w:r>
          </w:p>
          <w:p w14:paraId="5C772EE4" w14:textId="77777777" w:rsidR="006C38DB" w:rsidRPr="006C38DB" w:rsidRDefault="006C38DB" w:rsidP="00B001B7">
            <w:pPr>
              <w:numPr>
                <w:ilvl w:val="0"/>
                <w:numId w:val="14"/>
              </w:numPr>
              <w:spacing w:after="120" w:line="276" w:lineRule="auto"/>
              <w:ind w:left="360"/>
              <w:rPr>
                <w:rFonts w:ascii="Calibri" w:hAnsi="Calibri"/>
                <w:sz w:val="22"/>
                <w:szCs w:val="22"/>
              </w:rPr>
            </w:pPr>
            <w:r w:rsidRPr="006C38DB">
              <w:rPr>
                <w:rFonts w:ascii="Calibri" w:hAnsi="Calibri"/>
                <w:sz w:val="22"/>
                <w:szCs w:val="22"/>
              </w:rPr>
              <w:t>w przypadku, gdy we wniosku o dofinansowanie stwierdzono neutralny charakter wymogów Karty Praw Podstawowych Unii Europejskiej względem zakresu i sposobu realizacji projektu: czy neutralny charakter wymogów został zidentyfikowany prawidłowo?</w:t>
            </w:r>
          </w:p>
          <w:p w14:paraId="634EC78E" w14:textId="77777777" w:rsidR="006C38DB" w:rsidRPr="006C38DB" w:rsidRDefault="006C38DB" w:rsidP="006C38DB">
            <w:pPr>
              <w:spacing w:after="120" w:line="276" w:lineRule="auto"/>
              <w:rPr>
                <w:rFonts w:ascii="Calibri" w:hAnsi="Calibri"/>
                <w:sz w:val="22"/>
                <w:szCs w:val="22"/>
              </w:rPr>
            </w:pPr>
            <w:r w:rsidRPr="006C38DB">
              <w:rPr>
                <w:rFonts w:ascii="Calibri" w:hAnsi="Calibri"/>
                <w:b/>
                <w:sz w:val="22"/>
                <w:szCs w:val="22"/>
              </w:rPr>
              <w:t>Warunek uważa się za spełniony</w:t>
            </w:r>
            <w:r w:rsidRPr="006C38DB">
              <w:rPr>
                <w:rFonts w:ascii="Calibri" w:hAnsi="Calibri"/>
                <w:sz w:val="22"/>
                <w:szCs w:val="22"/>
              </w:rPr>
              <w:t xml:space="preserve">, jeśli projekt spełnił wszystkie powyższe przesłanki. </w:t>
            </w:r>
          </w:p>
        </w:tc>
        <w:tc>
          <w:tcPr>
            <w:tcW w:w="1984" w:type="dxa"/>
          </w:tcPr>
          <w:p w14:paraId="604A6D8C" w14:textId="77777777" w:rsidR="006C38DB" w:rsidRPr="006C38DB" w:rsidRDefault="006C38DB" w:rsidP="006C38DB">
            <w:pPr>
              <w:spacing w:after="240" w:line="276" w:lineRule="auto"/>
              <w:rPr>
                <w:rFonts w:ascii="Calibri" w:hAnsi="Calibri"/>
                <w:b/>
                <w:sz w:val="22"/>
                <w:szCs w:val="22"/>
              </w:rPr>
            </w:pPr>
          </w:p>
          <w:p w14:paraId="22598155"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5EC35BD0" w14:textId="77777777" w:rsidR="006C38DB" w:rsidRPr="006C38DB" w:rsidRDefault="006C38DB" w:rsidP="006C38DB">
            <w:pPr>
              <w:spacing w:after="240" w:line="276" w:lineRule="auto"/>
              <w:rPr>
                <w:rFonts w:ascii="Calibri" w:hAnsi="Calibri"/>
                <w:b/>
                <w:sz w:val="22"/>
                <w:szCs w:val="22"/>
              </w:rPr>
            </w:pPr>
            <w:r w:rsidRPr="00A47ECE">
              <w:rPr>
                <w:rFonts w:ascii="Calibri" w:hAnsi="Calibri"/>
                <w:b/>
                <w:sz w:val="22"/>
                <w:szCs w:val="22"/>
              </w:rPr>
              <w:t>Warunek podlega uzupełnieniu lub poprawie na wezwanie LGD</w:t>
            </w:r>
          </w:p>
          <w:p w14:paraId="07A634C6" w14:textId="77777777" w:rsidR="006C38DB" w:rsidRPr="006C38DB" w:rsidRDefault="006C38DB" w:rsidP="006C38DB">
            <w:pPr>
              <w:spacing w:after="240" w:line="276" w:lineRule="auto"/>
              <w:rPr>
                <w:rFonts w:ascii="Calibri" w:hAnsi="Calibri"/>
                <w:b/>
                <w:sz w:val="22"/>
                <w:szCs w:val="22"/>
              </w:rPr>
            </w:pPr>
          </w:p>
        </w:tc>
        <w:tc>
          <w:tcPr>
            <w:tcW w:w="2694" w:type="dxa"/>
          </w:tcPr>
          <w:p w14:paraId="0E434D39" w14:textId="77777777" w:rsidR="006C38DB" w:rsidRPr="006C38DB" w:rsidRDefault="006C38DB" w:rsidP="006C38DB">
            <w:pPr>
              <w:spacing w:after="240" w:line="276" w:lineRule="auto"/>
              <w:rPr>
                <w:rFonts w:ascii="Calibri" w:hAnsi="Calibri"/>
                <w:b/>
                <w:sz w:val="22"/>
                <w:szCs w:val="22"/>
              </w:rPr>
            </w:pPr>
          </w:p>
          <w:p w14:paraId="46F64D83"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72087134" w14:textId="77777777" w:rsidR="006C38DB" w:rsidRPr="006C38DB" w:rsidRDefault="006C38DB" w:rsidP="006C38DB">
            <w:pPr>
              <w:spacing w:after="240" w:line="276" w:lineRule="auto"/>
              <w:rPr>
                <w:rFonts w:ascii="Calibri" w:hAnsi="Calibri"/>
                <w:b/>
                <w:sz w:val="22"/>
                <w:szCs w:val="22"/>
              </w:rPr>
            </w:pPr>
            <w:r w:rsidRPr="006C38DB">
              <w:rPr>
                <w:rFonts w:cstheme="minorHAnsi"/>
                <w:b/>
                <w:sz w:val="22"/>
              </w:rPr>
              <w:t>Warunek podlega uzupełnieniu lub poprawie na wezwanie IZ FEP 2021-2027</w:t>
            </w:r>
          </w:p>
        </w:tc>
      </w:tr>
      <w:tr w:rsidR="006C38DB" w:rsidRPr="006C38DB" w14:paraId="3B97A44D" w14:textId="77777777" w:rsidTr="000926B8">
        <w:tc>
          <w:tcPr>
            <w:tcW w:w="562" w:type="dxa"/>
          </w:tcPr>
          <w:p w14:paraId="1AAB6405" w14:textId="77777777" w:rsidR="006C38DB" w:rsidRPr="006C38DB" w:rsidRDefault="006C38DB" w:rsidP="00B001B7">
            <w:pPr>
              <w:numPr>
                <w:ilvl w:val="0"/>
                <w:numId w:val="9"/>
              </w:numPr>
              <w:spacing w:after="120" w:line="276" w:lineRule="auto"/>
              <w:ind w:left="318"/>
              <w:rPr>
                <w:rFonts w:ascii="Calibri" w:hAnsi="Calibri"/>
                <w:sz w:val="22"/>
                <w:szCs w:val="22"/>
              </w:rPr>
            </w:pPr>
          </w:p>
        </w:tc>
        <w:tc>
          <w:tcPr>
            <w:tcW w:w="2410" w:type="dxa"/>
          </w:tcPr>
          <w:p w14:paraId="3C28D8E7" w14:textId="77777777" w:rsidR="006C38DB" w:rsidRPr="006C38DB" w:rsidRDefault="006C38DB" w:rsidP="006C38DB">
            <w:pPr>
              <w:spacing w:after="120" w:line="276" w:lineRule="auto"/>
              <w:ind w:left="-42"/>
              <w:rPr>
                <w:rFonts w:ascii="Calibri" w:hAnsi="Calibri"/>
                <w:sz w:val="22"/>
                <w:szCs w:val="22"/>
              </w:rPr>
            </w:pPr>
            <w:r w:rsidRPr="006C38DB">
              <w:rPr>
                <w:rFonts w:ascii="Calibri" w:hAnsi="Calibri"/>
                <w:sz w:val="22"/>
                <w:szCs w:val="22"/>
              </w:rPr>
              <w:t>Konwencja o Prawach Osób Niepełnosprawnych</w:t>
            </w:r>
          </w:p>
        </w:tc>
        <w:tc>
          <w:tcPr>
            <w:tcW w:w="6946" w:type="dxa"/>
          </w:tcPr>
          <w:p w14:paraId="0615DB88" w14:textId="73F5D5D7" w:rsidR="006C38DB" w:rsidRPr="006C38DB" w:rsidRDefault="006C38DB" w:rsidP="006C38DB">
            <w:pPr>
              <w:spacing w:line="276" w:lineRule="auto"/>
              <w:rPr>
                <w:rFonts w:ascii="Calibri" w:hAnsi="Calibri"/>
                <w:sz w:val="22"/>
                <w:szCs w:val="22"/>
              </w:rPr>
            </w:pPr>
            <w:r w:rsidRPr="006C38DB">
              <w:rPr>
                <w:rFonts w:ascii="Calibri" w:hAnsi="Calibri"/>
                <w:b/>
                <w:sz w:val="22"/>
                <w:szCs w:val="22"/>
              </w:rPr>
              <w:t xml:space="preserve">Ocenie podlega </w:t>
            </w:r>
            <w:r w:rsidRPr="006C38DB">
              <w:rPr>
                <w:rFonts w:ascii="Calibri" w:hAnsi="Calibri"/>
                <w:sz w:val="22"/>
                <w:szCs w:val="22"/>
              </w:rPr>
              <w:t>zgodność projektu z Konwencją o Prawach Osób Niepełnosprawnych, sporządzoną w Nowym Jorku dnia 13 grudnia 2006 r.</w:t>
            </w:r>
            <w:r w:rsidR="00021A11">
              <w:rPr>
                <w:rStyle w:val="Odwoanieprzypisudolnego"/>
                <w:rFonts w:ascii="Calibri" w:hAnsi="Calibri"/>
                <w:sz w:val="22"/>
                <w:szCs w:val="22"/>
              </w:rPr>
              <w:footnoteReference w:id="17"/>
            </w:r>
            <w:r w:rsidRPr="006C38DB">
              <w:rPr>
                <w:rFonts w:ascii="Calibri" w:hAnsi="Calibri"/>
                <w:sz w:val="22"/>
                <w:szCs w:val="22"/>
              </w:rPr>
              <w:t>, tj.:</w:t>
            </w:r>
          </w:p>
          <w:p w14:paraId="0F939A12" w14:textId="77777777" w:rsidR="006C38DB" w:rsidRPr="006C38DB" w:rsidRDefault="006C38DB" w:rsidP="00B001B7">
            <w:pPr>
              <w:numPr>
                <w:ilvl w:val="0"/>
                <w:numId w:val="15"/>
              </w:numPr>
              <w:spacing w:after="120" w:line="276" w:lineRule="auto"/>
              <w:ind w:left="360"/>
              <w:rPr>
                <w:rFonts w:ascii="Calibri" w:hAnsi="Calibri"/>
                <w:sz w:val="22"/>
                <w:szCs w:val="22"/>
              </w:rPr>
            </w:pPr>
            <w:r w:rsidRPr="006C38DB">
              <w:rPr>
                <w:rFonts w:ascii="Calibri" w:hAnsi="Calibri"/>
                <w:sz w:val="22"/>
                <w:szCs w:val="22"/>
              </w:rPr>
              <w:t>czy zapisy wniosku o dofinansowanie dotyczące zakresu i sposobu realizacji projektu oraz wnioskodawcy nie stoją w sprzeczności z wymogami Konwencji o Prawach Osób Niepełnosprawnych?</w:t>
            </w:r>
          </w:p>
          <w:p w14:paraId="2C8A57B7" w14:textId="77777777" w:rsidR="006C38DB" w:rsidRPr="006C38DB" w:rsidRDefault="006C38DB" w:rsidP="00B001B7">
            <w:pPr>
              <w:numPr>
                <w:ilvl w:val="0"/>
                <w:numId w:val="15"/>
              </w:numPr>
              <w:spacing w:after="120" w:line="276" w:lineRule="auto"/>
              <w:ind w:left="360"/>
              <w:rPr>
                <w:rFonts w:ascii="Calibri" w:hAnsi="Calibri"/>
                <w:sz w:val="22"/>
                <w:szCs w:val="22"/>
              </w:rPr>
            </w:pPr>
            <w:r w:rsidRPr="006C38DB">
              <w:rPr>
                <w:rFonts w:ascii="Calibri" w:hAnsi="Calibri"/>
                <w:sz w:val="22"/>
                <w:szCs w:val="22"/>
              </w:rPr>
              <w:t xml:space="preserve">w przypadku, gdy we wniosku o dofinansowanie stwierdzono neutralny charakter wymogów Konwencji o Prawach Osób Niepełnosprawnych względem zakresu i sposobu realizacji projektu </w:t>
            </w:r>
            <w:r w:rsidRPr="006C38DB">
              <w:rPr>
                <w:rFonts w:ascii="Calibri" w:hAnsi="Calibri"/>
                <w:sz w:val="22"/>
                <w:szCs w:val="22"/>
              </w:rPr>
              <w:lastRenderedPageBreak/>
              <w:t>oraz wnioskodawcy: czy neutralny charakter wymogów został zidentyfikowany prawidłowo?</w:t>
            </w:r>
          </w:p>
          <w:p w14:paraId="5253E3A4" w14:textId="77777777" w:rsidR="006C38DB" w:rsidRPr="006C38DB" w:rsidRDefault="006C38DB" w:rsidP="006C38DB">
            <w:pPr>
              <w:spacing w:after="120" w:line="276" w:lineRule="auto"/>
              <w:rPr>
                <w:rFonts w:ascii="Calibri" w:hAnsi="Calibri"/>
                <w:sz w:val="22"/>
                <w:szCs w:val="22"/>
              </w:rPr>
            </w:pPr>
            <w:r w:rsidRPr="006C38DB">
              <w:rPr>
                <w:rFonts w:ascii="Calibri" w:hAnsi="Calibri"/>
                <w:b/>
                <w:sz w:val="22"/>
                <w:szCs w:val="22"/>
              </w:rPr>
              <w:t>Warunek uważa się za spełniony</w:t>
            </w:r>
            <w:r w:rsidRPr="006C38DB">
              <w:rPr>
                <w:rFonts w:ascii="Calibri" w:hAnsi="Calibri"/>
                <w:sz w:val="22"/>
                <w:szCs w:val="22"/>
              </w:rPr>
              <w:t xml:space="preserve">, jeśli projekt spełnił wszystkie powyższe przesłanki. </w:t>
            </w:r>
          </w:p>
        </w:tc>
        <w:tc>
          <w:tcPr>
            <w:tcW w:w="1984" w:type="dxa"/>
          </w:tcPr>
          <w:p w14:paraId="7750F473" w14:textId="77777777" w:rsidR="006C38DB" w:rsidRPr="006C38DB" w:rsidRDefault="006C38DB" w:rsidP="006C38DB">
            <w:pPr>
              <w:spacing w:after="240" w:line="276" w:lineRule="auto"/>
              <w:rPr>
                <w:rFonts w:ascii="Calibri" w:hAnsi="Calibri"/>
                <w:b/>
                <w:sz w:val="22"/>
                <w:szCs w:val="22"/>
              </w:rPr>
            </w:pPr>
          </w:p>
          <w:p w14:paraId="77BED2DD"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6EAC687C" w14:textId="77777777" w:rsidR="006C38DB" w:rsidRPr="006C38DB" w:rsidRDefault="006C38DB" w:rsidP="006C38DB">
            <w:pPr>
              <w:spacing w:after="240" w:line="276" w:lineRule="auto"/>
              <w:rPr>
                <w:rFonts w:ascii="Calibri" w:hAnsi="Calibri"/>
                <w:b/>
                <w:sz w:val="22"/>
                <w:szCs w:val="22"/>
              </w:rPr>
            </w:pPr>
            <w:r w:rsidRPr="00A47ECE">
              <w:rPr>
                <w:rFonts w:ascii="Calibri" w:hAnsi="Calibri"/>
                <w:b/>
                <w:sz w:val="22"/>
                <w:szCs w:val="22"/>
              </w:rPr>
              <w:t>Warunek podlega uzupełnieniu lub poprawie na wezwanie LGD</w:t>
            </w:r>
          </w:p>
          <w:p w14:paraId="67315528" w14:textId="77777777" w:rsidR="006C38DB" w:rsidRPr="006C38DB" w:rsidRDefault="006C38DB" w:rsidP="006C38DB">
            <w:pPr>
              <w:spacing w:after="240" w:line="276" w:lineRule="auto"/>
              <w:rPr>
                <w:rFonts w:ascii="Calibri" w:hAnsi="Calibri"/>
                <w:b/>
                <w:sz w:val="22"/>
                <w:szCs w:val="22"/>
              </w:rPr>
            </w:pPr>
          </w:p>
        </w:tc>
        <w:tc>
          <w:tcPr>
            <w:tcW w:w="2694" w:type="dxa"/>
          </w:tcPr>
          <w:p w14:paraId="6A9CBFF6" w14:textId="77777777" w:rsidR="006C38DB" w:rsidRPr="006C38DB" w:rsidRDefault="006C38DB" w:rsidP="006C38DB">
            <w:pPr>
              <w:spacing w:after="240" w:line="276" w:lineRule="auto"/>
              <w:rPr>
                <w:rFonts w:ascii="Calibri" w:hAnsi="Calibri"/>
                <w:b/>
                <w:sz w:val="22"/>
                <w:szCs w:val="22"/>
              </w:rPr>
            </w:pPr>
          </w:p>
          <w:p w14:paraId="1A7D37CE"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50D2A1D7" w14:textId="77777777" w:rsidR="006C38DB" w:rsidRPr="006C38DB" w:rsidRDefault="006C38DB" w:rsidP="006C38DB">
            <w:pPr>
              <w:spacing w:after="240" w:line="276" w:lineRule="auto"/>
              <w:rPr>
                <w:rFonts w:ascii="Calibri" w:hAnsi="Calibri"/>
                <w:b/>
                <w:sz w:val="22"/>
                <w:szCs w:val="22"/>
              </w:rPr>
            </w:pPr>
            <w:r w:rsidRPr="006C38DB">
              <w:rPr>
                <w:rFonts w:cstheme="minorHAnsi"/>
                <w:b/>
                <w:sz w:val="22"/>
              </w:rPr>
              <w:t>Warunek podlega uzupełnieniu lub poprawie na wezwanie IZ FEP 2021-2027</w:t>
            </w:r>
          </w:p>
        </w:tc>
      </w:tr>
      <w:bookmarkEnd w:id="5"/>
      <w:tr w:rsidR="006C38DB" w:rsidRPr="006C38DB" w14:paraId="364DE3BB" w14:textId="77777777" w:rsidTr="000926B8">
        <w:tc>
          <w:tcPr>
            <w:tcW w:w="562" w:type="dxa"/>
          </w:tcPr>
          <w:p w14:paraId="4386E6BA" w14:textId="77777777" w:rsidR="006C38DB" w:rsidRPr="006C38DB" w:rsidRDefault="006C38DB" w:rsidP="00B001B7">
            <w:pPr>
              <w:numPr>
                <w:ilvl w:val="0"/>
                <w:numId w:val="9"/>
              </w:numPr>
              <w:spacing w:after="120" w:line="276" w:lineRule="auto"/>
              <w:ind w:left="318"/>
              <w:rPr>
                <w:rFonts w:ascii="Calibri" w:hAnsi="Calibri"/>
                <w:sz w:val="22"/>
                <w:szCs w:val="22"/>
              </w:rPr>
            </w:pPr>
          </w:p>
        </w:tc>
        <w:tc>
          <w:tcPr>
            <w:tcW w:w="2410" w:type="dxa"/>
          </w:tcPr>
          <w:p w14:paraId="294E55B9" w14:textId="77777777" w:rsidR="006C38DB" w:rsidRPr="006C38DB" w:rsidRDefault="006C38DB" w:rsidP="006C38DB">
            <w:pPr>
              <w:spacing w:after="120" w:line="276" w:lineRule="auto"/>
              <w:ind w:left="-42"/>
              <w:rPr>
                <w:rFonts w:ascii="Calibri" w:hAnsi="Calibri"/>
                <w:sz w:val="22"/>
                <w:szCs w:val="22"/>
              </w:rPr>
            </w:pPr>
            <w:r w:rsidRPr="006C38DB">
              <w:rPr>
                <w:rFonts w:ascii="Calibri" w:hAnsi="Calibri"/>
                <w:sz w:val="22"/>
                <w:szCs w:val="22"/>
              </w:rPr>
              <w:t>Zasada równości kobiet i mężczyzn</w:t>
            </w:r>
          </w:p>
        </w:tc>
        <w:tc>
          <w:tcPr>
            <w:tcW w:w="6946" w:type="dxa"/>
          </w:tcPr>
          <w:p w14:paraId="3D3B601E" w14:textId="77777777" w:rsidR="006C38DB" w:rsidRPr="006C38DB" w:rsidRDefault="006C38DB" w:rsidP="006C38DB">
            <w:pPr>
              <w:spacing w:line="276" w:lineRule="auto"/>
              <w:rPr>
                <w:rFonts w:ascii="Calibri" w:hAnsi="Calibri"/>
                <w:sz w:val="22"/>
                <w:szCs w:val="22"/>
              </w:rPr>
            </w:pPr>
            <w:r w:rsidRPr="006C38DB">
              <w:rPr>
                <w:rFonts w:ascii="Calibri" w:hAnsi="Calibri"/>
                <w:b/>
                <w:sz w:val="22"/>
                <w:szCs w:val="22"/>
              </w:rPr>
              <w:t>Ocenie podlega</w:t>
            </w:r>
            <w:r w:rsidRPr="006C38DB">
              <w:rPr>
                <w:rFonts w:ascii="Calibri" w:hAnsi="Calibri"/>
                <w:sz w:val="22"/>
                <w:szCs w:val="22"/>
              </w:rPr>
              <w:t xml:space="preserve"> zgodność projektu z zasadą równości kobiet i mężczyzn, tj.:</w:t>
            </w:r>
          </w:p>
          <w:p w14:paraId="29E3246F" w14:textId="77777777" w:rsidR="006C38DB" w:rsidRPr="006C38DB" w:rsidRDefault="006C38DB" w:rsidP="00B001B7">
            <w:pPr>
              <w:numPr>
                <w:ilvl w:val="0"/>
                <w:numId w:val="16"/>
              </w:numPr>
              <w:spacing w:after="120" w:line="276" w:lineRule="auto"/>
              <w:ind w:left="284" w:hanging="284"/>
              <w:rPr>
                <w:rFonts w:ascii="Calibri" w:hAnsi="Calibri"/>
                <w:sz w:val="22"/>
                <w:szCs w:val="22"/>
              </w:rPr>
            </w:pPr>
            <w:r w:rsidRPr="006C38DB">
              <w:rPr>
                <w:rFonts w:ascii="Calibri" w:hAnsi="Calibri"/>
                <w:sz w:val="22"/>
                <w:szCs w:val="22"/>
              </w:rPr>
              <w:t>czy przeprowadzono wystarczającą analizę zgodności projektu z zasadą równości kobiet i mężczyzn?</w:t>
            </w:r>
          </w:p>
          <w:p w14:paraId="09F97F62" w14:textId="77777777" w:rsidR="006C38DB" w:rsidRPr="006C38DB" w:rsidRDefault="006C38DB" w:rsidP="00B001B7">
            <w:pPr>
              <w:numPr>
                <w:ilvl w:val="0"/>
                <w:numId w:val="16"/>
              </w:numPr>
              <w:spacing w:after="120" w:line="276" w:lineRule="auto"/>
              <w:ind w:left="284" w:hanging="284"/>
              <w:rPr>
                <w:rFonts w:ascii="Calibri" w:hAnsi="Calibri"/>
                <w:sz w:val="22"/>
                <w:szCs w:val="22"/>
              </w:rPr>
            </w:pPr>
            <w:r w:rsidRPr="006C38DB">
              <w:rPr>
                <w:rFonts w:ascii="Calibri" w:hAnsi="Calibri"/>
                <w:sz w:val="22"/>
                <w:szCs w:val="22"/>
              </w:rPr>
              <w:t>w przypadku, gdy w analizie zdiagnozowano nierówności w zakresie dostępu kobiet i mężczyzn do produktów i usług projektu: czy w projekcie zaplanowano działania, które wpłyną na wyrównywanie szans danej płci będącej w gorszym położeniu?</w:t>
            </w:r>
          </w:p>
          <w:p w14:paraId="439889E6" w14:textId="77777777" w:rsidR="006C38DB" w:rsidRPr="006C38DB" w:rsidRDefault="006C38DB" w:rsidP="00B001B7">
            <w:pPr>
              <w:numPr>
                <w:ilvl w:val="0"/>
                <w:numId w:val="16"/>
              </w:numPr>
              <w:spacing w:after="120" w:line="276" w:lineRule="auto"/>
              <w:ind w:left="284" w:hanging="284"/>
              <w:rPr>
                <w:rFonts w:ascii="Calibri" w:hAnsi="Calibri"/>
                <w:sz w:val="22"/>
                <w:szCs w:val="22"/>
              </w:rPr>
            </w:pPr>
            <w:r w:rsidRPr="006C38DB">
              <w:rPr>
                <w:rFonts w:ascii="Calibri" w:hAnsi="Calibri"/>
                <w:sz w:val="22"/>
                <w:szCs w:val="22"/>
              </w:rPr>
              <w:t>czy w projekcie przewidziano mechanizmy zapewniające, aby na żadnym etapie wdrażania projektu nie dochodziło do dyskryminacji i wykluczenia ze względu na płeć?</w:t>
            </w:r>
          </w:p>
          <w:p w14:paraId="4DEF1857" w14:textId="77777777" w:rsidR="006C38DB" w:rsidRPr="006C38DB" w:rsidRDefault="006C38DB" w:rsidP="00B001B7">
            <w:pPr>
              <w:numPr>
                <w:ilvl w:val="0"/>
                <w:numId w:val="16"/>
              </w:numPr>
              <w:spacing w:after="120" w:line="276" w:lineRule="auto"/>
              <w:ind w:left="284" w:hanging="284"/>
              <w:rPr>
                <w:rFonts w:ascii="Calibri" w:hAnsi="Calibri"/>
                <w:sz w:val="22"/>
                <w:szCs w:val="22"/>
              </w:rPr>
            </w:pPr>
            <w:r w:rsidRPr="006C38DB">
              <w:rPr>
                <w:rFonts w:ascii="Calibri" w:hAnsi="Calibri"/>
                <w:sz w:val="22"/>
                <w:szCs w:val="22"/>
              </w:rPr>
              <w:t>w przypadku, gdy we wniosku o dofinansowanie stwierdzono neutralny charakter projektu względem zasady równości kobiet i mężczyzn: czy neutralny charakter projektu względem zasady równości kobiet i mężczyzn został uzasadniony w sposób adekwatny i wystarczający?</w:t>
            </w:r>
          </w:p>
          <w:p w14:paraId="6885AF00" w14:textId="77777777" w:rsidR="006C38DB" w:rsidRPr="006C38DB" w:rsidRDefault="006C38DB" w:rsidP="00B001B7">
            <w:pPr>
              <w:numPr>
                <w:ilvl w:val="0"/>
                <w:numId w:val="16"/>
              </w:numPr>
              <w:spacing w:after="120" w:line="276" w:lineRule="auto"/>
              <w:ind w:left="284" w:hanging="284"/>
              <w:rPr>
                <w:rFonts w:ascii="Calibri" w:hAnsi="Calibri"/>
                <w:sz w:val="22"/>
                <w:szCs w:val="22"/>
              </w:rPr>
            </w:pPr>
            <w:r w:rsidRPr="006C38DB">
              <w:rPr>
                <w:rFonts w:ascii="Calibri" w:hAnsi="Calibri"/>
                <w:sz w:val="22"/>
                <w:szCs w:val="22"/>
              </w:rPr>
              <w:t>czy projekt jest zgodny z warunkami w zakresie równości kobiet i mężczyzn zamieszczonymi w opisie działań na rzecz zapewnienia równości, włączenia społecznego i niedyskryminacji dla celu szczegółowego 4 (vi) FEP 2021-2027?</w:t>
            </w:r>
          </w:p>
          <w:p w14:paraId="6B977454" w14:textId="77777777" w:rsidR="006C38DB" w:rsidRPr="006C38DB" w:rsidRDefault="006C38DB" w:rsidP="006C38DB">
            <w:pPr>
              <w:spacing w:after="120" w:line="276" w:lineRule="auto"/>
              <w:rPr>
                <w:rFonts w:ascii="Calibri" w:hAnsi="Calibri"/>
                <w:sz w:val="22"/>
                <w:szCs w:val="22"/>
              </w:rPr>
            </w:pPr>
            <w:r w:rsidRPr="006C38DB">
              <w:rPr>
                <w:rFonts w:ascii="Calibri" w:hAnsi="Calibri"/>
                <w:b/>
                <w:sz w:val="22"/>
                <w:szCs w:val="22"/>
              </w:rPr>
              <w:t>Warunek uważa się za spełniony</w:t>
            </w:r>
            <w:r w:rsidRPr="006C38DB">
              <w:rPr>
                <w:rFonts w:ascii="Calibri" w:hAnsi="Calibri"/>
                <w:sz w:val="22"/>
                <w:szCs w:val="22"/>
              </w:rPr>
              <w:t>, jeśli projekt spełnił wszystkie powyższe przesłanki (o ile dotyczą).</w:t>
            </w:r>
          </w:p>
        </w:tc>
        <w:tc>
          <w:tcPr>
            <w:tcW w:w="1984" w:type="dxa"/>
          </w:tcPr>
          <w:p w14:paraId="2C56B8D9" w14:textId="77777777" w:rsidR="006C38DB" w:rsidRPr="006C38DB" w:rsidRDefault="006C38DB" w:rsidP="006C38DB">
            <w:pPr>
              <w:spacing w:after="240" w:line="276" w:lineRule="auto"/>
              <w:rPr>
                <w:rFonts w:ascii="Calibri" w:hAnsi="Calibri"/>
                <w:b/>
                <w:sz w:val="22"/>
                <w:szCs w:val="22"/>
              </w:rPr>
            </w:pPr>
          </w:p>
          <w:p w14:paraId="15FE19E7" w14:textId="77777777" w:rsidR="006C38DB" w:rsidRPr="00A47ECE" w:rsidRDefault="006C38DB" w:rsidP="006C38DB">
            <w:pPr>
              <w:spacing w:after="240" w:line="276" w:lineRule="auto"/>
              <w:rPr>
                <w:rFonts w:ascii="Calibri" w:hAnsi="Calibri"/>
                <w:b/>
                <w:sz w:val="22"/>
                <w:szCs w:val="22"/>
              </w:rPr>
            </w:pPr>
            <w:r w:rsidRPr="00A47ECE">
              <w:rPr>
                <w:rFonts w:ascii="Calibri" w:hAnsi="Calibri"/>
                <w:b/>
                <w:sz w:val="22"/>
                <w:szCs w:val="22"/>
              </w:rPr>
              <w:t>TAK</w:t>
            </w:r>
          </w:p>
          <w:p w14:paraId="503467D1" w14:textId="77777777" w:rsidR="006C38DB" w:rsidRPr="006C38DB" w:rsidRDefault="006C38DB" w:rsidP="006C38DB">
            <w:pPr>
              <w:spacing w:after="240" w:line="276" w:lineRule="auto"/>
              <w:rPr>
                <w:rFonts w:ascii="Calibri" w:hAnsi="Calibri"/>
                <w:b/>
                <w:sz w:val="22"/>
                <w:szCs w:val="22"/>
              </w:rPr>
            </w:pPr>
            <w:r w:rsidRPr="00A47ECE">
              <w:rPr>
                <w:rFonts w:ascii="Calibri" w:hAnsi="Calibri"/>
                <w:b/>
                <w:sz w:val="22"/>
                <w:szCs w:val="22"/>
              </w:rPr>
              <w:t>Warunek podlega uzupełnieniu lub poprawie na wezwanie LGD</w:t>
            </w:r>
          </w:p>
          <w:p w14:paraId="057F9FE9" w14:textId="77777777" w:rsidR="006C38DB" w:rsidRPr="006C38DB" w:rsidRDefault="006C38DB" w:rsidP="006C38DB">
            <w:pPr>
              <w:spacing w:after="240" w:line="276" w:lineRule="auto"/>
              <w:rPr>
                <w:rFonts w:ascii="Calibri" w:hAnsi="Calibri"/>
                <w:b/>
                <w:sz w:val="22"/>
                <w:szCs w:val="22"/>
              </w:rPr>
            </w:pPr>
          </w:p>
        </w:tc>
        <w:tc>
          <w:tcPr>
            <w:tcW w:w="2694" w:type="dxa"/>
          </w:tcPr>
          <w:p w14:paraId="0C265F1A" w14:textId="77777777" w:rsidR="006C38DB" w:rsidRPr="006C38DB" w:rsidRDefault="006C38DB" w:rsidP="006C38DB">
            <w:pPr>
              <w:spacing w:after="240" w:line="276" w:lineRule="auto"/>
              <w:rPr>
                <w:rFonts w:ascii="Calibri" w:hAnsi="Calibri"/>
                <w:b/>
                <w:sz w:val="22"/>
                <w:szCs w:val="22"/>
              </w:rPr>
            </w:pPr>
          </w:p>
          <w:p w14:paraId="371B176D"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255E862B" w14:textId="77777777" w:rsidR="006C38DB" w:rsidRPr="006C38DB" w:rsidRDefault="006C38DB" w:rsidP="006C38DB">
            <w:pPr>
              <w:spacing w:after="240" w:line="276" w:lineRule="auto"/>
              <w:rPr>
                <w:rFonts w:ascii="Calibri" w:hAnsi="Calibri"/>
                <w:b/>
                <w:sz w:val="22"/>
                <w:szCs w:val="22"/>
              </w:rPr>
            </w:pPr>
            <w:r w:rsidRPr="006C38DB">
              <w:rPr>
                <w:rFonts w:cstheme="minorHAnsi"/>
                <w:b/>
                <w:sz w:val="22"/>
              </w:rPr>
              <w:t>Warunek podlega uzupełnieniu lub poprawie na wezwanie IZ FEP 2021-2027</w:t>
            </w:r>
          </w:p>
        </w:tc>
      </w:tr>
      <w:tr w:rsidR="006C38DB" w:rsidRPr="006C38DB" w14:paraId="4A2602F4" w14:textId="77777777" w:rsidTr="000926B8">
        <w:tc>
          <w:tcPr>
            <w:tcW w:w="562" w:type="dxa"/>
          </w:tcPr>
          <w:p w14:paraId="65265B0B" w14:textId="77777777" w:rsidR="006C38DB" w:rsidRPr="006C38DB" w:rsidRDefault="006C38DB" w:rsidP="00B001B7">
            <w:pPr>
              <w:numPr>
                <w:ilvl w:val="0"/>
                <w:numId w:val="9"/>
              </w:numPr>
              <w:spacing w:after="120" w:line="276" w:lineRule="auto"/>
              <w:ind w:left="318"/>
              <w:rPr>
                <w:rFonts w:ascii="Calibri" w:hAnsi="Calibri"/>
                <w:sz w:val="22"/>
                <w:szCs w:val="22"/>
              </w:rPr>
            </w:pPr>
          </w:p>
        </w:tc>
        <w:tc>
          <w:tcPr>
            <w:tcW w:w="2410" w:type="dxa"/>
          </w:tcPr>
          <w:p w14:paraId="0B7F943C" w14:textId="77777777" w:rsidR="006C38DB" w:rsidRPr="006C38DB" w:rsidRDefault="006C38DB" w:rsidP="006C38DB">
            <w:pPr>
              <w:spacing w:after="120" w:line="276" w:lineRule="auto"/>
              <w:ind w:left="-42"/>
              <w:rPr>
                <w:rFonts w:ascii="Calibri" w:hAnsi="Calibri"/>
                <w:sz w:val="22"/>
                <w:szCs w:val="22"/>
              </w:rPr>
            </w:pPr>
            <w:r w:rsidRPr="006C38DB">
              <w:rPr>
                <w:rFonts w:ascii="Calibri" w:hAnsi="Calibri"/>
                <w:sz w:val="22"/>
                <w:szCs w:val="22"/>
              </w:rPr>
              <w:t>Zasada zrównoważonego rozwoju, w tym zasada DNSH</w:t>
            </w:r>
            <w:r w:rsidRPr="006C38DB">
              <w:rPr>
                <w:rFonts w:ascii="Calibri" w:hAnsi="Calibri"/>
                <w:sz w:val="22"/>
                <w:szCs w:val="22"/>
                <w:vertAlign w:val="superscript"/>
              </w:rPr>
              <w:footnoteReference w:id="18"/>
            </w:r>
          </w:p>
        </w:tc>
        <w:tc>
          <w:tcPr>
            <w:tcW w:w="6946" w:type="dxa"/>
          </w:tcPr>
          <w:p w14:paraId="3866701A" w14:textId="77777777" w:rsidR="006C38DB" w:rsidRPr="006C38DB" w:rsidRDefault="006C38DB" w:rsidP="006C38DB">
            <w:pPr>
              <w:spacing w:line="276" w:lineRule="auto"/>
              <w:rPr>
                <w:rFonts w:ascii="Calibri" w:hAnsi="Calibri"/>
                <w:sz w:val="22"/>
                <w:szCs w:val="22"/>
              </w:rPr>
            </w:pPr>
            <w:r w:rsidRPr="006C38DB">
              <w:rPr>
                <w:rFonts w:ascii="Calibri" w:hAnsi="Calibri"/>
                <w:b/>
                <w:sz w:val="22"/>
                <w:szCs w:val="22"/>
              </w:rPr>
              <w:t>Ocenie podlega</w:t>
            </w:r>
            <w:r w:rsidRPr="006C38DB">
              <w:rPr>
                <w:rFonts w:ascii="Calibri" w:hAnsi="Calibri"/>
                <w:sz w:val="22"/>
                <w:szCs w:val="22"/>
              </w:rPr>
              <w:t xml:space="preserve"> czy projekt jest zgodny z zasadami ochrony środowiska, tj.:</w:t>
            </w:r>
          </w:p>
          <w:p w14:paraId="4CE77906" w14:textId="77777777" w:rsidR="006C38DB" w:rsidRPr="006C38DB" w:rsidRDefault="006C38DB" w:rsidP="00B001B7">
            <w:pPr>
              <w:numPr>
                <w:ilvl w:val="1"/>
                <w:numId w:val="11"/>
              </w:numPr>
              <w:spacing w:after="120" w:line="276" w:lineRule="auto"/>
              <w:ind w:left="357" w:hanging="357"/>
              <w:rPr>
                <w:rFonts w:ascii="Calibri" w:hAnsi="Calibri"/>
                <w:sz w:val="22"/>
                <w:szCs w:val="22"/>
              </w:rPr>
            </w:pPr>
            <w:r w:rsidRPr="006C38DB">
              <w:rPr>
                <w:rFonts w:ascii="Calibri" w:hAnsi="Calibri"/>
                <w:sz w:val="22"/>
                <w:szCs w:val="22"/>
              </w:rPr>
              <w:t>czy projekt spełnia zasadę zrównoważonego rozwoju tj. jego realizacja i funkcjonowanie nie wpłynie negatywnie na trwałość i jakość środowiska?</w:t>
            </w:r>
          </w:p>
          <w:p w14:paraId="671AC460" w14:textId="77777777" w:rsidR="006C38DB" w:rsidRPr="006C38DB" w:rsidRDefault="006C38DB" w:rsidP="00B001B7">
            <w:pPr>
              <w:numPr>
                <w:ilvl w:val="0"/>
                <w:numId w:val="11"/>
              </w:numPr>
              <w:spacing w:after="120" w:line="276" w:lineRule="auto"/>
              <w:ind w:left="357" w:hanging="357"/>
              <w:rPr>
                <w:rFonts w:ascii="Calibri" w:hAnsi="Calibri"/>
                <w:sz w:val="22"/>
                <w:szCs w:val="22"/>
              </w:rPr>
            </w:pPr>
            <w:r w:rsidRPr="006C38DB">
              <w:rPr>
                <w:rFonts w:ascii="Calibri" w:hAnsi="Calibri"/>
                <w:sz w:val="22"/>
                <w:szCs w:val="22"/>
              </w:rPr>
              <w:t>czy projekt „nie czyni poważnych szkód” w rozumieniu art. 17 rozporządzenia w sprawie taksonomii</w:t>
            </w:r>
            <w:r w:rsidRPr="006C38DB">
              <w:rPr>
                <w:rFonts w:ascii="Calibri" w:hAnsi="Calibri"/>
                <w:sz w:val="22"/>
                <w:szCs w:val="22"/>
                <w:vertAlign w:val="superscript"/>
              </w:rPr>
              <w:footnoteReference w:id="19"/>
            </w:r>
            <w:r w:rsidRPr="006C38DB">
              <w:rPr>
                <w:rFonts w:ascii="Calibri" w:hAnsi="Calibri"/>
                <w:sz w:val="22"/>
                <w:szCs w:val="22"/>
              </w:rPr>
              <w:t xml:space="preserve"> w odniesieniu do każdego z celów środowiskowych.</w:t>
            </w:r>
            <w:r w:rsidRPr="006C38DB">
              <w:rPr>
                <w:rFonts w:ascii="Calibri" w:hAnsi="Calibri"/>
                <w:b/>
                <w:sz w:val="22"/>
                <w:szCs w:val="22"/>
              </w:rPr>
              <w:t xml:space="preserve"> </w:t>
            </w:r>
          </w:p>
          <w:p w14:paraId="08EC97FB" w14:textId="77777777" w:rsidR="006C38DB" w:rsidRPr="006C38DB" w:rsidRDefault="006C38DB" w:rsidP="006C38DB">
            <w:pPr>
              <w:spacing w:after="120" w:line="276" w:lineRule="auto"/>
              <w:rPr>
                <w:rFonts w:cstheme="minorHAnsi"/>
                <w:sz w:val="22"/>
              </w:rPr>
            </w:pPr>
            <w:r w:rsidRPr="006C38DB">
              <w:rPr>
                <w:rFonts w:eastAsiaTheme="minorHAnsi" w:cstheme="minorHAnsi"/>
                <w:sz w:val="22"/>
                <w:szCs w:val="22"/>
              </w:rPr>
              <w:t>W ramach potwierdzenia spełnienia zasady „nie czyń poważnych szkód” należy odnieść się do zapisów ekspertyzy „Analiza spełniania zasady DNSH dla projektu programu Fundusze Europejskie dla Pomorza 2021-2027”</w:t>
            </w:r>
            <w:r w:rsidRPr="006C38DB">
              <w:rPr>
                <w:rFonts w:eastAsiaTheme="minorHAnsi" w:cstheme="minorHAnsi"/>
                <w:sz w:val="22"/>
                <w:szCs w:val="22"/>
                <w:vertAlign w:val="superscript"/>
              </w:rPr>
              <w:footnoteReference w:id="20"/>
            </w:r>
            <w:r w:rsidRPr="006C38DB">
              <w:rPr>
                <w:rFonts w:eastAsiaTheme="minorHAnsi" w:cstheme="minorHAnsi"/>
                <w:sz w:val="22"/>
                <w:szCs w:val="22"/>
              </w:rPr>
              <w:t xml:space="preserve"> i zamieszczonych w niej ustaleń dla odpowiedniego typu działania.</w:t>
            </w:r>
          </w:p>
          <w:p w14:paraId="778F2A62" w14:textId="77777777" w:rsidR="006C38DB" w:rsidRPr="006C38DB" w:rsidRDefault="006C38DB" w:rsidP="006C38DB">
            <w:pPr>
              <w:spacing w:after="120" w:line="276" w:lineRule="auto"/>
              <w:rPr>
                <w:rFonts w:ascii="Calibri" w:hAnsi="Calibri"/>
                <w:sz w:val="22"/>
                <w:szCs w:val="22"/>
              </w:rPr>
            </w:pPr>
            <w:r w:rsidRPr="006C38DB">
              <w:rPr>
                <w:rFonts w:ascii="Calibri" w:hAnsi="Calibri"/>
                <w:b/>
                <w:sz w:val="22"/>
                <w:szCs w:val="22"/>
              </w:rPr>
              <w:t>Warunek uważa się za spełniony</w:t>
            </w:r>
            <w:r w:rsidRPr="006C38DB">
              <w:rPr>
                <w:rFonts w:ascii="Calibri" w:hAnsi="Calibri"/>
                <w:sz w:val="22"/>
                <w:szCs w:val="22"/>
              </w:rPr>
              <w:t>, jeśli projekt spełnił wszystkie powyższe warunki.</w:t>
            </w:r>
          </w:p>
        </w:tc>
        <w:tc>
          <w:tcPr>
            <w:tcW w:w="1984" w:type="dxa"/>
          </w:tcPr>
          <w:p w14:paraId="4A59E644" w14:textId="77777777" w:rsidR="006C38DB" w:rsidRPr="006C38DB" w:rsidRDefault="006C38DB" w:rsidP="006C38DB">
            <w:pPr>
              <w:spacing w:after="240" w:line="276" w:lineRule="auto"/>
              <w:rPr>
                <w:rFonts w:ascii="Calibri" w:hAnsi="Calibri"/>
                <w:b/>
                <w:sz w:val="22"/>
                <w:szCs w:val="22"/>
              </w:rPr>
            </w:pPr>
          </w:p>
          <w:p w14:paraId="75E3917F" w14:textId="77777777" w:rsidR="006C38DB" w:rsidRPr="00A47ECE" w:rsidRDefault="006C38DB" w:rsidP="006C38DB">
            <w:pPr>
              <w:spacing w:after="240" w:line="276" w:lineRule="auto"/>
              <w:rPr>
                <w:rFonts w:ascii="Calibri" w:hAnsi="Calibri"/>
                <w:b/>
                <w:sz w:val="22"/>
                <w:szCs w:val="22"/>
              </w:rPr>
            </w:pPr>
            <w:r w:rsidRPr="00A47ECE">
              <w:rPr>
                <w:rFonts w:ascii="Calibri" w:hAnsi="Calibri"/>
                <w:b/>
                <w:sz w:val="22"/>
                <w:szCs w:val="22"/>
              </w:rPr>
              <w:t>TAK</w:t>
            </w:r>
          </w:p>
          <w:p w14:paraId="3651AA53" w14:textId="77777777" w:rsidR="006C38DB" w:rsidRPr="006C38DB" w:rsidRDefault="006C38DB" w:rsidP="006C38DB">
            <w:pPr>
              <w:spacing w:after="240" w:line="276" w:lineRule="auto"/>
              <w:rPr>
                <w:rFonts w:ascii="Calibri" w:hAnsi="Calibri"/>
                <w:b/>
                <w:sz w:val="22"/>
                <w:szCs w:val="22"/>
              </w:rPr>
            </w:pPr>
            <w:r w:rsidRPr="00A47ECE">
              <w:rPr>
                <w:rFonts w:ascii="Calibri" w:hAnsi="Calibri"/>
                <w:b/>
                <w:sz w:val="22"/>
                <w:szCs w:val="22"/>
              </w:rPr>
              <w:t>Warunek podlega uzupełnieniu lub poprawie na wezwanie LGD</w:t>
            </w:r>
            <w:r w:rsidRPr="006C38DB">
              <w:rPr>
                <w:rFonts w:ascii="Calibri" w:hAnsi="Calibri"/>
                <w:b/>
                <w:sz w:val="22"/>
                <w:szCs w:val="22"/>
              </w:rPr>
              <w:t xml:space="preserve"> </w:t>
            </w:r>
          </w:p>
          <w:p w14:paraId="76000F49" w14:textId="77777777" w:rsidR="006C38DB" w:rsidRPr="006C38DB" w:rsidRDefault="006C38DB" w:rsidP="006C38DB">
            <w:pPr>
              <w:spacing w:after="240" w:line="276" w:lineRule="auto"/>
              <w:rPr>
                <w:rFonts w:ascii="Calibri" w:hAnsi="Calibri"/>
                <w:b/>
                <w:sz w:val="22"/>
                <w:szCs w:val="22"/>
              </w:rPr>
            </w:pPr>
          </w:p>
        </w:tc>
        <w:tc>
          <w:tcPr>
            <w:tcW w:w="2694" w:type="dxa"/>
          </w:tcPr>
          <w:p w14:paraId="7B575B40" w14:textId="77777777" w:rsidR="006C38DB" w:rsidRPr="006C38DB" w:rsidRDefault="006C38DB" w:rsidP="006C38DB">
            <w:pPr>
              <w:spacing w:after="240" w:line="276" w:lineRule="auto"/>
              <w:rPr>
                <w:rFonts w:ascii="Calibri" w:hAnsi="Calibri"/>
                <w:b/>
                <w:sz w:val="22"/>
                <w:szCs w:val="22"/>
              </w:rPr>
            </w:pPr>
          </w:p>
          <w:p w14:paraId="6154B0A4" w14:textId="77777777" w:rsidR="006C38DB" w:rsidRPr="006C38DB" w:rsidRDefault="006C38DB" w:rsidP="006C38DB">
            <w:pPr>
              <w:spacing w:after="240" w:line="276" w:lineRule="auto"/>
              <w:rPr>
                <w:rFonts w:ascii="Calibri" w:hAnsi="Calibri"/>
                <w:b/>
                <w:sz w:val="22"/>
                <w:szCs w:val="22"/>
              </w:rPr>
            </w:pPr>
            <w:r w:rsidRPr="006C38DB">
              <w:rPr>
                <w:rFonts w:ascii="Calibri" w:hAnsi="Calibri"/>
                <w:b/>
                <w:sz w:val="22"/>
                <w:szCs w:val="22"/>
              </w:rPr>
              <w:t>TAK</w:t>
            </w:r>
          </w:p>
          <w:p w14:paraId="0909704E" w14:textId="77777777" w:rsidR="006C38DB" w:rsidRPr="006C38DB" w:rsidRDefault="006C38DB" w:rsidP="006C38DB">
            <w:pPr>
              <w:spacing w:after="240" w:line="276" w:lineRule="auto"/>
              <w:rPr>
                <w:rFonts w:ascii="Calibri" w:hAnsi="Calibri"/>
                <w:b/>
                <w:sz w:val="22"/>
                <w:szCs w:val="22"/>
              </w:rPr>
            </w:pPr>
            <w:r w:rsidRPr="006C38DB">
              <w:rPr>
                <w:rFonts w:cstheme="minorHAnsi"/>
                <w:b/>
                <w:sz w:val="22"/>
              </w:rPr>
              <w:t>Warunek podlega uzupełnieniu lub poprawie na wezwanie IZ FEP 2021-2027</w:t>
            </w:r>
          </w:p>
        </w:tc>
      </w:tr>
    </w:tbl>
    <w:p w14:paraId="2F4C2156" w14:textId="77777777" w:rsidR="006C38DB" w:rsidRPr="006C38DB" w:rsidRDefault="006C38DB" w:rsidP="006C38DB">
      <w:pPr>
        <w:spacing w:after="120" w:line="276" w:lineRule="auto"/>
        <w:rPr>
          <w:rFonts w:ascii="Calibri" w:eastAsia="Calibri" w:hAnsi="Calibri"/>
          <w:sz w:val="22"/>
          <w:szCs w:val="22"/>
          <w:lang w:eastAsia="en-US"/>
        </w:rPr>
      </w:pPr>
    </w:p>
    <w:p w14:paraId="16A799CA" w14:textId="77777777" w:rsidR="0093318F" w:rsidRPr="006C38DB" w:rsidRDefault="0093318F" w:rsidP="006C38DB"/>
    <w:sectPr w:rsidR="0093318F" w:rsidRPr="006C38DB" w:rsidSect="006C38DB">
      <w:footerReference w:type="even" r:id="rId12"/>
      <w:headerReference w:type="first" r:id="rId13"/>
      <w:footerReference w:type="first" r:id="rId14"/>
      <w:pgSz w:w="16838" w:h="11906" w:orient="landscape" w:code="9"/>
      <w:pgMar w:top="1418" w:right="1418" w:bottom="1418" w:left="90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5AC2" w14:textId="77777777" w:rsidR="00387F73" w:rsidRDefault="00387F73">
      <w:r>
        <w:separator/>
      </w:r>
    </w:p>
  </w:endnote>
  <w:endnote w:type="continuationSeparator" w:id="0">
    <w:p w14:paraId="36D352D2" w14:textId="77777777" w:rsidR="00387F73" w:rsidRDefault="0038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2A31" w14:textId="77777777" w:rsidR="006065CF" w:rsidRDefault="006065C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C9856B8" w14:textId="77777777" w:rsidR="006065CF" w:rsidRDefault="006065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F727" w14:textId="77777777" w:rsidR="005167CE" w:rsidRDefault="005167CE" w:rsidP="00B63EAC">
    <w:pPr>
      <w:spacing w:after="120" w:line="276" w:lineRule="auto"/>
      <w:jc w:val="center"/>
      <w:rPr>
        <w:rFonts w:ascii="Open Sans Medium" w:eastAsia="Calibri" w:hAnsi="Open Sans Medium" w:cs="Open Sans Medium"/>
        <w:sz w:val="22"/>
        <w:szCs w:val="22"/>
        <w:lang w:eastAsia="en-US"/>
      </w:rPr>
    </w:pPr>
  </w:p>
  <w:p w14:paraId="5EB291F2" w14:textId="77777777" w:rsidR="00B63EAC" w:rsidRPr="00B63EAC" w:rsidRDefault="00E973EF" w:rsidP="00B63EAC">
    <w:pPr>
      <w:spacing w:after="120" w:line="276" w:lineRule="auto"/>
      <w:jc w:val="center"/>
      <w:rPr>
        <w:rFonts w:ascii="Open Sans Medium" w:eastAsia="Calibri" w:hAnsi="Open Sans Medium" w:cs="Open Sans Medium"/>
      </w:rPr>
    </w:pPr>
    <w:r>
      <w:rPr>
        <w:noProof/>
      </w:rPr>
      <mc:AlternateContent>
        <mc:Choice Requires="wps">
          <w:drawing>
            <wp:anchor distT="4294967294" distB="4294967294" distL="114300" distR="114300" simplePos="0" relativeHeight="251659776" behindDoc="0" locked="0" layoutInCell="1" allowOverlap="1" wp14:anchorId="16E330BC" wp14:editId="24D15997">
              <wp:simplePos x="0" y="0"/>
              <wp:positionH relativeFrom="page">
                <wp:posOffset>193040</wp:posOffset>
              </wp:positionH>
              <wp:positionV relativeFrom="paragraph">
                <wp:posOffset>9843769</wp:posOffset>
              </wp:positionV>
              <wp:extent cx="717423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74BED1D" id="Łącznik prosty 6"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mc:Fallback>
      </mc:AlternateContent>
    </w:r>
    <w:r w:rsidR="00B63EAC" w:rsidRPr="0008661E">
      <w:rPr>
        <w:rFonts w:ascii="Open Sans Medium" w:eastAsia="Calibri" w:hAnsi="Open Sans Medium" w:cs="Open Sans Medium"/>
        <w:sz w:val="22"/>
        <w:szCs w:val="22"/>
        <w:lang w:eastAsia="en-US"/>
      </w:rPr>
      <w:t>Fundusze Europejskie dla Pomorza 2021-2027</w:t>
    </w:r>
    <w:r>
      <w:rPr>
        <w:noProof/>
      </w:rPr>
      <mc:AlternateContent>
        <mc:Choice Requires="wps">
          <w:drawing>
            <wp:anchor distT="45720" distB="45720" distL="114300" distR="114300" simplePos="0" relativeHeight="251658752" behindDoc="0" locked="0" layoutInCell="1" allowOverlap="1" wp14:anchorId="0E66BFAA" wp14:editId="16D38D04">
              <wp:simplePos x="0" y="0"/>
              <wp:positionH relativeFrom="page">
                <wp:posOffset>-1270</wp:posOffset>
              </wp:positionH>
              <wp:positionV relativeFrom="paragraph">
                <wp:posOffset>10156190</wp:posOffset>
              </wp:positionV>
              <wp:extent cx="7559675" cy="2940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53A6ED95"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BFAA" id="_x0000_t202" coordsize="21600,21600" o:spt="202" path="m,l,21600r21600,l21600,xe">
              <v:stroke joinstyle="miter"/>
              <v:path gradientshapeok="t" o:connecttype="rect"/>
            </v:shapetype>
            <v:shape id="Pole tekstowe 3" o:spid="_x0000_s1026" type="#_x0000_t202" style="position:absolute;left:0;text-align:left;margin-left:-.1pt;margin-top:799.7pt;width:595.25pt;height:23.15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Dv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" stroked="f">
              <v:textbox style="mso-fit-shape-to-text:t">
                <w:txbxContent>
                  <w:p w14:paraId="53A6ED95"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7728" behindDoc="0" locked="0" layoutInCell="1" allowOverlap="1" wp14:anchorId="4CD58507" wp14:editId="365D4EB0">
              <wp:simplePos x="0" y="0"/>
              <wp:positionH relativeFrom="page">
                <wp:posOffset>-1270</wp:posOffset>
              </wp:positionH>
              <wp:positionV relativeFrom="paragraph">
                <wp:posOffset>10156190</wp:posOffset>
              </wp:positionV>
              <wp:extent cx="7559675" cy="29400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6CB0954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58507" id="Pole tekstowe 2" o:spid="_x0000_s1027" type="#_x0000_t202" style="position:absolute;left:0;text-align:left;margin-left:-.1pt;margin-top:799.7pt;width:595.25pt;height:23.15pt;z-index:2516577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kn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" stroked="f">
              <v:textbox style="mso-fit-shape-to-text:t">
                <w:txbxContent>
                  <w:p w14:paraId="6CB0954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6704" behindDoc="0" locked="0" layoutInCell="1" allowOverlap="1" wp14:anchorId="34A0740E" wp14:editId="0A9106D2">
              <wp:simplePos x="0" y="0"/>
              <wp:positionH relativeFrom="page">
                <wp:posOffset>-1270</wp:posOffset>
              </wp:positionH>
              <wp:positionV relativeFrom="paragraph">
                <wp:posOffset>10156190</wp:posOffset>
              </wp:positionV>
              <wp:extent cx="7559675" cy="294005"/>
              <wp:effectExtent l="0" t="0" r="0"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4C497C6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A0740E" id="Pole tekstowe 217" o:spid="_x0000_s1028" type="#_x0000_t202" style="position:absolute;left:0;text-align:left;margin-left:-.1pt;margin-top:799.7pt;width:595.25pt;height:23.15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QJ7C7ejWzVIM7Il4NRj/h/0GjB/aSkRy1W1P84Micp0R8Mcr6eL5dRvMlZFqsFOu46Ul9H&#10;mOEIVdFAyWjuQhJ8osPe42z2KtH2UslUMmossTn9hyjiaz9lvfza7S8A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ka75hECAAD9AwAADgAAAAAAAAAAAAAAAAAuAgAAZHJzL2Uyb0RvYy54bWxQSwECLQAUAAYACAAA&#10;ACEApfGUJuEAAAAMAQAADwAAAAAAAAAAAAAAAABrBAAAZHJzL2Rvd25yZXYueG1sUEsFBgAAAAAE&#10;AAQA8wAAAHkFAAAAAA==&#10;" stroked="f">
              <v:textbox style="mso-fit-shape-to-text:t">
                <w:txbxContent>
                  <w:p w14:paraId="4C497C66" w14:textId="77777777" w:rsidR="00B63EAC" w:rsidRPr="0061767F" w:rsidRDefault="00B63EAC" w:rsidP="00B63EA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2ADC" w14:textId="77777777" w:rsidR="00387F73" w:rsidRDefault="00387F73">
      <w:r>
        <w:separator/>
      </w:r>
    </w:p>
  </w:footnote>
  <w:footnote w:type="continuationSeparator" w:id="0">
    <w:p w14:paraId="27F5ABF8" w14:textId="77777777" w:rsidR="00387F73" w:rsidRDefault="00387F73">
      <w:r>
        <w:continuationSeparator/>
      </w:r>
    </w:p>
  </w:footnote>
  <w:footnote w:id="1">
    <w:p w14:paraId="78BF4F92" w14:textId="322E032E" w:rsidR="006C38DB" w:rsidRDefault="006C38DB" w:rsidP="006C38DB">
      <w:pPr>
        <w:pStyle w:val="Tekstprzypisudolnego"/>
      </w:pPr>
      <w:r>
        <w:rPr>
          <w:rStyle w:val="Odwoanieprzypisudolnego"/>
        </w:rPr>
        <w:footnoteRef/>
      </w:r>
      <w:r>
        <w:t xml:space="preserve"> Ustawa z dnia 20 lutego 2015 r. o rozwoju lokalnym z udziałem lokalnej społeczności </w:t>
      </w:r>
    </w:p>
  </w:footnote>
  <w:footnote w:id="2">
    <w:p w14:paraId="5E5C9776" w14:textId="30A9A727" w:rsidR="006C38DB" w:rsidRDefault="006C38DB" w:rsidP="006C38DB">
      <w:pPr>
        <w:pStyle w:val="Tekstprzypisudolnego"/>
      </w:pPr>
      <w:r>
        <w:rPr>
          <w:rStyle w:val="Odwoanieprzypisudolnego"/>
        </w:rPr>
        <w:footnoteRef/>
      </w:r>
      <w:r>
        <w:t xml:space="preserve"> W rozumieniu art.</w:t>
      </w:r>
      <w:r w:rsidR="00511632">
        <w:t xml:space="preserve"> </w:t>
      </w:r>
      <w:r>
        <w:t xml:space="preserve">39 Ustawy z dnia 28 kwietnia 2022 r. o zasadach realizacji zadań finansowanych ze środków europejskich w perspektywie finansowej 2021-2027   </w:t>
      </w:r>
    </w:p>
  </w:footnote>
  <w:footnote w:id="3">
    <w:p w14:paraId="212B7AC9" w14:textId="77777777" w:rsidR="006C38DB" w:rsidRDefault="006C38DB" w:rsidP="006C38DB">
      <w:pPr>
        <w:pStyle w:val="Tekstprzypisudolnego"/>
      </w:pPr>
      <w:r>
        <w:rPr>
          <w:rStyle w:val="Odwoanieprzypisudolnego"/>
        </w:rPr>
        <w:footnoteRef/>
      </w:r>
      <w:r>
        <w:t xml:space="preserve"> W wersji obowiązującej w dniu rozpoczęcia naboru wniosków o dofinansowanie.</w:t>
      </w:r>
    </w:p>
  </w:footnote>
  <w:footnote w:id="4">
    <w:p w14:paraId="1C124099" w14:textId="77777777" w:rsidR="006C38DB" w:rsidRDefault="006C38DB" w:rsidP="006C38DB">
      <w:pPr>
        <w:pStyle w:val="Tekstprzypisudolnego"/>
      </w:pPr>
      <w:r>
        <w:rPr>
          <w:rStyle w:val="Odwoanieprzypisudolnego"/>
        </w:rPr>
        <w:footnoteRef/>
      </w:r>
      <w:r>
        <w:t xml:space="preserve"> R</w:t>
      </w:r>
      <w:r w:rsidRPr="008C61DF">
        <w:t xml:space="preserve">ozporządzenie Parlamentu Europejskiego i Rady (UE) </w:t>
      </w:r>
      <w:r>
        <w:t xml:space="preserve">nr </w:t>
      </w:r>
      <w:r w:rsidRPr="008C61DF">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t>.</w:t>
      </w:r>
    </w:p>
  </w:footnote>
  <w:footnote w:id="5">
    <w:p w14:paraId="5790A2FA" w14:textId="777E4FD1" w:rsidR="00021A11" w:rsidRDefault="00021A11">
      <w:pPr>
        <w:pStyle w:val="Tekstprzypisudolnego"/>
      </w:pPr>
      <w:r>
        <w:rPr>
          <w:rStyle w:val="Odwoanieprzypisudolnego"/>
        </w:rPr>
        <w:footnoteRef/>
      </w:r>
      <w:r>
        <w:t xml:space="preserve"> </w:t>
      </w:r>
      <w:r w:rsidRPr="00021A11">
        <w:t>Przez wnioskodawcę rozumie się również partnera/ partnerów projektu, jeśli projekt przewiduje udział partnera/ partnerów w rozumieniu art.</w:t>
      </w:r>
      <w:r w:rsidR="00511632">
        <w:t xml:space="preserve"> </w:t>
      </w:r>
      <w:r w:rsidRPr="00021A11">
        <w:t xml:space="preserve">39 Ustawy z dnia 28 kwietnia 2022 r. o zasadach realizacji zadań finansowanych ze środków europejskich w perspektywie finansowej 2021-2027 (Dz.U z 2022 r., poz. 1079).   </w:t>
      </w:r>
    </w:p>
  </w:footnote>
  <w:footnote w:id="6">
    <w:p w14:paraId="6C81A61E" w14:textId="77777777" w:rsidR="006C38DB" w:rsidRDefault="006C38DB" w:rsidP="006C38DB">
      <w:pPr>
        <w:pStyle w:val="Tekstprzypisudolnego"/>
      </w:pPr>
      <w:r>
        <w:rPr>
          <w:rStyle w:val="Odwoanieprzypisudolnego"/>
        </w:rPr>
        <w:footnoteRef/>
      </w:r>
      <w:r>
        <w:t xml:space="preserve"> </w:t>
      </w:r>
      <w:bookmarkStart w:id="2" w:name="_Hlk190275876"/>
      <w:r>
        <w:t>W wersji obowiązującej w dniu rozpoczęcia naboru wniosków o dofinansowanie.</w:t>
      </w:r>
      <w:bookmarkEnd w:id="2"/>
    </w:p>
  </w:footnote>
  <w:footnote w:id="7">
    <w:p w14:paraId="4E0E61F5" w14:textId="086F9867" w:rsidR="00021A11" w:rsidRDefault="00021A11">
      <w:pPr>
        <w:pStyle w:val="Tekstprzypisudolnego"/>
      </w:pPr>
      <w:r>
        <w:rPr>
          <w:rStyle w:val="Odwoanieprzypisudolnego"/>
        </w:rPr>
        <w:footnoteRef/>
      </w:r>
      <w:r>
        <w:t xml:space="preserve"> </w:t>
      </w:r>
      <w:r w:rsidRPr="00021A11">
        <w:t>W wersji obowiązującej w dniu rozpoczęcia naboru wniosków o dofinansowanie.</w:t>
      </w:r>
    </w:p>
  </w:footnote>
  <w:footnote w:id="8">
    <w:p w14:paraId="0920A587" w14:textId="1F5F6F30" w:rsidR="00021A11" w:rsidRDefault="00021A11">
      <w:pPr>
        <w:pStyle w:val="Tekstprzypisudolnego"/>
      </w:pPr>
      <w:r>
        <w:rPr>
          <w:rStyle w:val="Odwoanieprzypisudolnego"/>
        </w:rPr>
        <w:footnoteRef/>
      </w:r>
      <w:r>
        <w:t xml:space="preserve"> </w:t>
      </w:r>
      <w:r w:rsidRPr="00021A11">
        <w:t>W wersji obowiązującej w dniu rozpoczęcia naboru wniosków o dofinansowanie.</w:t>
      </w:r>
    </w:p>
  </w:footnote>
  <w:footnote w:id="9">
    <w:p w14:paraId="27E7CE00" w14:textId="2A963570" w:rsidR="00021A11" w:rsidRDefault="00021A11">
      <w:pPr>
        <w:pStyle w:val="Tekstprzypisudolnego"/>
      </w:pPr>
      <w:r>
        <w:rPr>
          <w:rStyle w:val="Odwoanieprzypisudolnego"/>
        </w:rPr>
        <w:footnoteRef/>
      </w:r>
      <w:r>
        <w:t xml:space="preserve"> </w:t>
      </w:r>
      <w:r w:rsidRPr="00021A11">
        <w:t>W wersji obowiązującej w dniu rozpoczęcia naboru wniosków o dofinansowanie.</w:t>
      </w:r>
    </w:p>
  </w:footnote>
  <w:footnote w:id="10">
    <w:p w14:paraId="29F86E20" w14:textId="6D55EF7F" w:rsidR="00021A11" w:rsidRDefault="00021A11">
      <w:pPr>
        <w:pStyle w:val="Tekstprzypisudolnego"/>
      </w:pPr>
      <w:r>
        <w:rPr>
          <w:rStyle w:val="Odwoanieprzypisudolnego"/>
        </w:rPr>
        <w:footnoteRef/>
      </w:r>
      <w:r>
        <w:t xml:space="preserve"> </w:t>
      </w:r>
      <w:r w:rsidRPr="00021A11">
        <w:t>Tekst jednolity Dz.U. z 2022 poz. 1029</w:t>
      </w:r>
    </w:p>
  </w:footnote>
  <w:footnote w:id="11">
    <w:p w14:paraId="49985BF8" w14:textId="14E64584" w:rsidR="00022E09" w:rsidRDefault="00022E09">
      <w:pPr>
        <w:pStyle w:val="Tekstprzypisudolnego"/>
      </w:pPr>
      <w:r>
        <w:rPr>
          <w:rStyle w:val="Odwoanieprzypisudolnego"/>
        </w:rPr>
        <w:footnoteRef/>
      </w:r>
      <w:r>
        <w:t xml:space="preserve"> </w:t>
      </w:r>
      <w:r w:rsidRPr="00F43AF9">
        <w:t>Zgodnie z Regulaminem naboru wniosków nie przewiduje się realizacji w partnerstwie w rozumieniu art.</w:t>
      </w:r>
      <w:r w:rsidR="00511632">
        <w:t xml:space="preserve"> </w:t>
      </w:r>
      <w:r w:rsidRPr="00F43AF9">
        <w:t>39 Ustawy z dnia 28 kwietnia 2022 r.  zasadach realizacji zadań finansowanych ze środków europejskich w perspektywie finansowej 2021-2027.</w:t>
      </w:r>
    </w:p>
  </w:footnote>
  <w:footnote w:id="12">
    <w:p w14:paraId="750D0F7C" w14:textId="77777777" w:rsidR="006C38DB" w:rsidRDefault="006C38DB" w:rsidP="006C38DB">
      <w:pPr>
        <w:pStyle w:val="Tekstprzypisudolnego"/>
      </w:pPr>
      <w:r>
        <w:rPr>
          <w:rStyle w:val="Odwoanieprzypisudolnego"/>
        </w:rPr>
        <w:footnoteRef/>
      </w:r>
      <w:r>
        <w:t xml:space="preserve"> W wersji obowiązującej w dniu rozpoczęcia naboru wniosków o dofinansowanie.</w:t>
      </w:r>
    </w:p>
  </w:footnote>
  <w:footnote w:id="13">
    <w:p w14:paraId="1117F273" w14:textId="77777777" w:rsidR="006C38DB" w:rsidRDefault="006C38DB" w:rsidP="006C38DB">
      <w:pPr>
        <w:pStyle w:val="Tekstprzypisudolnego"/>
      </w:pPr>
      <w:r>
        <w:rPr>
          <w:rStyle w:val="Odwoanieprzypisudolnego"/>
        </w:rPr>
        <w:footnoteRef/>
      </w:r>
      <w:r>
        <w:t xml:space="preserve"> </w:t>
      </w:r>
      <w:r w:rsidRPr="009A5011">
        <w:t>W dniu złożenia wniosku o dofinansowanie.</w:t>
      </w:r>
    </w:p>
  </w:footnote>
  <w:footnote w:id="14">
    <w:p w14:paraId="3431CA06" w14:textId="5253CF80" w:rsidR="00021A11" w:rsidRDefault="00021A11">
      <w:pPr>
        <w:pStyle w:val="Tekstprzypisudolnego"/>
      </w:pPr>
      <w:r>
        <w:rPr>
          <w:rStyle w:val="Odwoanieprzypisudolnego"/>
        </w:rPr>
        <w:footnoteRef/>
      </w:r>
      <w:r>
        <w:t xml:space="preserve"> </w:t>
      </w:r>
      <w:r w:rsidRPr="00021A11">
        <w:t>Z dnia 29 grudnia 2022 r.</w:t>
      </w:r>
    </w:p>
  </w:footnote>
  <w:footnote w:id="15">
    <w:p w14:paraId="0D7FE8F2" w14:textId="77777777" w:rsidR="006C38DB" w:rsidRDefault="006C38DB" w:rsidP="006C38DB">
      <w:pPr>
        <w:pStyle w:val="Tekstprzypisudolnego"/>
      </w:pPr>
      <w:r>
        <w:rPr>
          <w:rStyle w:val="Odwoanieprzypisudolnego"/>
        </w:rPr>
        <w:footnoteRef/>
      </w:r>
      <w:r>
        <w:t xml:space="preserve"> W dziale „Standardy i wytyczne”, pod adresem: </w:t>
      </w:r>
      <w:hyperlink r:id="rId1" w:history="1">
        <w:r w:rsidRPr="003B5B13">
          <w:rPr>
            <w:rStyle w:val="Hipercze"/>
          </w:rPr>
          <w:t>https://www.funduszeeuropejskie.gov.pl/strony/o-funduszach/fundusze-europejskie-bez-barier/dostepnosc-plus/poradniki-standardy-wskazowki/standardy/</w:t>
        </w:r>
      </w:hyperlink>
    </w:p>
  </w:footnote>
  <w:footnote w:id="16">
    <w:p w14:paraId="7F1839D7" w14:textId="77777777" w:rsidR="006C38DB" w:rsidRDefault="006C38DB" w:rsidP="006C38DB">
      <w:pPr>
        <w:pStyle w:val="Tekstprzypisudolnego"/>
      </w:pPr>
      <w:r>
        <w:rPr>
          <w:rStyle w:val="Odwoanieprzypisudolnego"/>
        </w:rPr>
        <w:footnoteRef/>
      </w:r>
      <w:r>
        <w:t xml:space="preserve"> </w:t>
      </w:r>
      <w:r w:rsidRPr="009F0C44">
        <w:t>Dz. Urz. UE C 326 z 26.10.2012, str. 391</w:t>
      </w:r>
    </w:p>
  </w:footnote>
  <w:footnote w:id="17">
    <w:p w14:paraId="3919950A" w14:textId="1CEEBC89" w:rsidR="00021A11" w:rsidRDefault="00021A11">
      <w:pPr>
        <w:pStyle w:val="Tekstprzypisudolnego"/>
      </w:pPr>
      <w:r>
        <w:rPr>
          <w:rStyle w:val="Odwoanieprzypisudolnego"/>
        </w:rPr>
        <w:footnoteRef/>
      </w:r>
      <w:r>
        <w:t xml:space="preserve"> </w:t>
      </w:r>
      <w:r w:rsidRPr="00021A11">
        <w:t>Dz. U. z 2012 r. poz. 1169, ze. zm.</w:t>
      </w:r>
    </w:p>
  </w:footnote>
  <w:footnote w:id="18">
    <w:p w14:paraId="65EC8A7A" w14:textId="77777777" w:rsidR="006C38DB" w:rsidRDefault="006C38DB" w:rsidP="006C38DB">
      <w:pPr>
        <w:pStyle w:val="Tekstprzypisudolnego"/>
      </w:pPr>
      <w:r>
        <w:rPr>
          <w:rStyle w:val="Odwoanieprzypisudolnego"/>
        </w:rPr>
        <w:footnoteRef/>
      </w:r>
      <w:r>
        <w:t xml:space="preserve"> Z</w:t>
      </w:r>
      <w:r w:rsidRPr="00597F74">
        <w:t xml:space="preserve">asada nieczynienia znaczącej szkody środowisku </w:t>
      </w:r>
      <w:r>
        <w:t>(ang. do no significant harm).</w:t>
      </w:r>
    </w:p>
  </w:footnote>
  <w:footnote w:id="19">
    <w:p w14:paraId="3E89698D" w14:textId="77777777" w:rsidR="006C38DB" w:rsidRDefault="006C38DB" w:rsidP="006C38DB">
      <w:pPr>
        <w:pStyle w:val="Tekstprzypisudolnego"/>
      </w:pPr>
      <w:r>
        <w:rPr>
          <w:rStyle w:val="Odwoanieprzypisudolnego"/>
        </w:rPr>
        <w:footnoteRef/>
      </w:r>
      <w:r>
        <w:t xml:space="preserve"> </w:t>
      </w:r>
      <w:r w:rsidRPr="00FD168F">
        <w:t xml:space="preserve">Rozporządzenie Parlamentu Europejskiego i Rady (UE) </w:t>
      </w:r>
      <w:r>
        <w:t xml:space="preserve">nr </w:t>
      </w:r>
      <w:r w:rsidRPr="00FD168F">
        <w:t xml:space="preserve">2020/852 z dnia 18 czerwca 2020 r. w sprawie ustanowienia ram ułatwiających zrównoważone inwestycje, zmieniające rozporządzenie (UE) </w:t>
      </w:r>
      <w:r>
        <w:t xml:space="preserve">nr </w:t>
      </w:r>
      <w:r w:rsidRPr="00FD168F">
        <w:t>2019/2088</w:t>
      </w:r>
    </w:p>
  </w:footnote>
  <w:footnote w:id="20">
    <w:p w14:paraId="38A30A09" w14:textId="77777777" w:rsidR="006C38DB" w:rsidRPr="009B11A1" w:rsidRDefault="006C38DB" w:rsidP="006C38DB">
      <w:pPr>
        <w:pStyle w:val="Tekstprzypisudolnego"/>
      </w:pPr>
      <w:r>
        <w:rPr>
          <w:rStyle w:val="Odwoanieprzypisudolnego"/>
        </w:rPr>
        <w:footnoteRef/>
      </w:r>
      <w:r>
        <w:t xml:space="preserve"> </w:t>
      </w:r>
      <w:r w:rsidRPr="00C47F04">
        <w:t xml:space="preserve">W </w:t>
      </w:r>
      <w:r w:rsidRPr="009B11A1">
        <w:t>wersji obowiązującej w dniu rozpoczęcia naboru wniosków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C2D9" w14:textId="77777777" w:rsidR="00DA5A30" w:rsidRDefault="00E973EF">
    <w:pPr>
      <w:pStyle w:val="Nagwek"/>
    </w:pPr>
    <w:r>
      <w:rPr>
        <w:noProof/>
      </w:rPr>
      <w:drawing>
        <wp:anchor distT="0" distB="0" distL="114300" distR="114300" simplePos="0" relativeHeight="251655680" behindDoc="0" locked="0" layoutInCell="1" allowOverlap="1" wp14:anchorId="5F6F609A" wp14:editId="1CDFF101">
          <wp:simplePos x="0" y="0"/>
          <wp:positionH relativeFrom="margin">
            <wp:align>center</wp:align>
          </wp:positionH>
          <wp:positionV relativeFrom="page">
            <wp:posOffset>89535</wp:posOffset>
          </wp:positionV>
          <wp:extent cx="7347585" cy="687705"/>
          <wp:effectExtent l="0" t="0" r="0" b="0"/>
          <wp:wrapNone/>
          <wp:docPr id="1" name="Obraz 9"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973"/>
    <w:multiLevelType w:val="hybridMultilevel"/>
    <w:tmpl w:val="DB921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274EE"/>
    <w:multiLevelType w:val="hybridMultilevel"/>
    <w:tmpl w:val="1282489C"/>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 w15:restartNumberingAfterBreak="0">
    <w:nsid w:val="0BFE4DE0"/>
    <w:multiLevelType w:val="hybridMultilevel"/>
    <w:tmpl w:val="ED2417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768F1"/>
    <w:multiLevelType w:val="hybridMultilevel"/>
    <w:tmpl w:val="7C16B86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AA783DBE">
      <w:start w:val="1"/>
      <w:numFmt w:val="upp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E1767"/>
    <w:multiLevelType w:val="hybridMultilevel"/>
    <w:tmpl w:val="FF80A0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73281"/>
    <w:multiLevelType w:val="hybridMultilevel"/>
    <w:tmpl w:val="DCD688D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870F0"/>
    <w:multiLevelType w:val="hybridMultilevel"/>
    <w:tmpl w:val="7FE6F7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42BE7"/>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B36A10"/>
    <w:multiLevelType w:val="hybridMultilevel"/>
    <w:tmpl w:val="56624736"/>
    <w:lvl w:ilvl="0" w:tplc="888C03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412C2"/>
    <w:multiLevelType w:val="hybridMultilevel"/>
    <w:tmpl w:val="08AC2C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A5088"/>
    <w:multiLevelType w:val="hybridMultilevel"/>
    <w:tmpl w:val="3224099C"/>
    <w:lvl w:ilvl="0" w:tplc="ED322B7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F5B50"/>
    <w:multiLevelType w:val="hybridMultilevel"/>
    <w:tmpl w:val="4356A4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8B0C30"/>
    <w:multiLevelType w:val="hybridMultilevel"/>
    <w:tmpl w:val="9BBC1C8E"/>
    <w:lvl w:ilvl="0" w:tplc="04150003">
      <w:start w:val="1"/>
      <w:numFmt w:val="bullet"/>
      <w:lvlText w:val="o"/>
      <w:lvlJc w:val="left"/>
      <w:pPr>
        <w:ind w:left="1457" w:hanging="360"/>
      </w:pPr>
      <w:rPr>
        <w:rFonts w:ascii="Courier New" w:hAnsi="Courier New" w:cs="Courier New"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3" w15:restartNumberingAfterBreak="0">
    <w:nsid w:val="42E9230D"/>
    <w:multiLevelType w:val="hybridMultilevel"/>
    <w:tmpl w:val="31FE6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825FF2"/>
    <w:multiLevelType w:val="hybridMultilevel"/>
    <w:tmpl w:val="5A38A9A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93303E"/>
    <w:multiLevelType w:val="hybridMultilevel"/>
    <w:tmpl w:val="53F8B438"/>
    <w:lvl w:ilvl="0" w:tplc="4ABEE64E">
      <w:start w:val="1"/>
      <w:numFmt w:val="lowerLetter"/>
      <w:lvlText w:val="%1."/>
      <w:lvlJc w:val="left"/>
      <w:pPr>
        <w:ind w:left="720" w:hanging="360"/>
      </w:pPr>
      <w:rPr>
        <w:rFonts w:hint="default"/>
        <w:color w:val="auto"/>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A27C99"/>
    <w:multiLevelType w:val="hybridMultilevel"/>
    <w:tmpl w:val="92568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F81B92"/>
    <w:multiLevelType w:val="hybridMultilevel"/>
    <w:tmpl w:val="7EBC743A"/>
    <w:lvl w:ilvl="0" w:tplc="04150019">
      <w:start w:val="1"/>
      <w:numFmt w:val="lowerLetter"/>
      <w:lvlText w:val="%1."/>
      <w:lvlJc w:val="left"/>
      <w:pPr>
        <w:ind w:left="927"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3D6C4F"/>
    <w:multiLevelType w:val="hybridMultilevel"/>
    <w:tmpl w:val="1D70DC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520438"/>
    <w:multiLevelType w:val="hybridMultilevel"/>
    <w:tmpl w:val="B574C14C"/>
    <w:lvl w:ilvl="0" w:tplc="0415000F">
      <w:start w:val="1"/>
      <w:numFmt w:val="decimal"/>
      <w:lvlText w:val="%1."/>
      <w:lvlJc w:val="left"/>
      <w:pPr>
        <w:ind w:left="720" w:hanging="360"/>
      </w:pPr>
      <w:rPr>
        <w:rFonts w:hint="default"/>
      </w:rPr>
    </w:lvl>
    <w:lvl w:ilvl="1" w:tplc="FFFADC96">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321E70"/>
    <w:multiLevelType w:val="hybridMultilevel"/>
    <w:tmpl w:val="EA4ADEA6"/>
    <w:lvl w:ilvl="0" w:tplc="04150001">
      <w:start w:val="1"/>
      <w:numFmt w:val="bullet"/>
      <w:lvlText w:val=""/>
      <w:lvlJc w:val="left"/>
      <w:pPr>
        <w:ind w:left="1183" w:hanging="360"/>
      </w:pPr>
      <w:rPr>
        <w:rFonts w:ascii="Symbol" w:hAnsi="Symbol" w:hint="default"/>
      </w:rPr>
    </w:lvl>
    <w:lvl w:ilvl="1" w:tplc="04150003">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21" w15:restartNumberingAfterBreak="0">
    <w:nsid w:val="71633A50"/>
    <w:multiLevelType w:val="hybridMultilevel"/>
    <w:tmpl w:val="C04011E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113526"/>
    <w:multiLevelType w:val="hybridMultilevel"/>
    <w:tmpl w:val="E794C0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1466383">
    <w:abstractNumId w:val="13"/>
  </w:num>
  <w:num w:numId="2" w16cid:durableId="1142960336">
    <w:abstractNumId w:val="4"/>
  </w:num>
  <w:num w:numId="3" w16cid:durableId="832598489">
    <w:abstractNumId w:val="9"/>
  </w:num>
  <w:num w:numId="4" w16cid:durableId="1552568773">
    <w:abstractNumId w:val="17"/>
  </w:num>
  <w:num w:numId="5" w16cid:durableId="311906562">
    <w:abstractNumId w:val="5"/>
  </w:num>
  <w:num w:numId="6" w16cid:durableId="2145734828">
    <w:abstractNumId w:val="21"/>
  </w:num>
  <w:num w:numId="7" w16cid:durableId="1782332781">
    <w:abstractNumId w:val="16"/>
  </w:num>
  <w:num w:numId="8" w16cid:durableId="1826584585">
    <w:abstractNumId w:val="2"/>
  </w:num>
  <w:num w:numId="9" w16cid:durableId="1184974675">
    <w:abstractNumId w:val="19"/>
  </w:num>
  <w:num w:numId="10" w16cid:durableId="2040550119">
    <w:abstractNumId w:val="3"/>
  </w:num>
  <w:num w:numId="11" w16cid:durableId="317809991">
    <w:abstractNumId w:val="11"/>
  </w:num>
  <w:num w:numId="12" w16cid:durableId="1093743381">
    <w:abstractNumId w:val="20"/>
  </w:num>
  <w:num w:numId="13" w16cid:durableId="1424375108">
    <w:abstractNumId w:val="6"/>
  </w:num>
  <w:num w:numId="14" w16cid:durableId="1894803791">
    <w:abstractNumId w:val="7"/>
  </w:num>
  <w:num w:numId="15" w16cid:durableId="1094788154">
    <w:abstractNumId w:val="22"/>
  </w:num>
  <w:num w:numId="16" w16cid:durableId="947660168">
    <w:abstractNumId w:val="15"/>
  </w:num>
  <w:num w:numId="17" w16cid:durableId="2070297996">
    <w:abstractNumId w:val="0"/>
  </w:num>
  <w:num w:numId="18" w16cid:durableId="1796680883">
    <w:abstractNumId w:val="1"/>
  </w:num>
  <w:num w:numId="19" w16cid:durableId="1337272532">
    <w:abstractNumId w:val="10"/>
  </w:num>
  <w:num w:numId="20" w16cid:durableId="1069841087">
    <w:abstractNumId w:val="8"/>
  </w:num>
  <w:num w:numId="21" w16cid:durableId="328294024">
    <w:abstractNumId w:val="14"/>
  </w:num>
  <w:num w:numId="22" w16cid:durableId="1161459987">
    <w:abstractNumId w:val="12"/>
  </w:num>
  <w:num w:numId="23" w16cid:durableId="3296997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17D4AC2-02AC-4E3B-ABF1-C114F300C97B}"/>
  </w:docVars>
  <w:rsids>
    <w:rsidRoot w:val="00BC7B2D"/>
    <w:rsid w:val="000017DB"/>
    <w:rsid w:val="000056DB"/>
    <w:rsid w:val="00006027"/>
    <w:rsid w:val="000108B8"/>
    <w:rsid w:val="00011486"/>
    <w:rsid w:val="00011D67"/>
    <w:rsid w:val="000130B5"/>
    <w:rsid w:val="00015DFD"/>
    <w:rsid w:val="000161BE"/>
    <w:rsid w:val="00017E69"/>
    <w:rsid w:val="00021A11"/>
    <w:rsid w:val="0002234D"/>
    <w:rsid w:val="00022E09"/>
    <w:rsid w:val="00023E74"/>
    <w:rsid w:val="00026D0A"/>
    <w:rsid w:val="00026EFE"/>
    <w:rsid w:val="0003248D"/>
    <w:rsid w:val="000334EB"/>
    <w:rsid w:val="000357A2"/>
    <w:rsid w:val="000409EA"/>
    <w:rsid w:val="00042374"/>
    <w:rsid w:val="00053BDA"/>
    <w:rsid w:val="00053BE0"/>
    <w:rsid w:val="0006296E"/>
    <w:rsid w:val="00062B9C"/>
    <w:rsid w:val="00062CB0"/>
    <w:rsid w:val="000630F1"/>
    <w:rsid w:val="000668D7"/>
    <w:rsid w:val="00073BB1"/>
    <w:rsid w:val="0008024C"/>
    <w:rsid w:val="00084663"/>
    <w:rsid w:val="00085654"/>
    <w:rsid w:val="00087883"/>
    <w:rsid w:val="00090A97"/>
    <w:rsid w:val="00091A22"/>
    <w:rsid w:val="000926B8"/>
    <w:rsid w:val="00094D79"/>
    <w:rsid w:val="00096428"/>
    <w:rsid w:val="000A0703"/>
    <w:rsid w:val="000A1859"/>
    <w:rsid w:val="000A2DE9"/>
    <w:rsid w:val="000A2E05"/>
    <w:rsid w:val="000A314E"/>
    <w:rsid w:val="000B0AF4"/>
    <w:rsid w:val="000B2B07"/>
    <w:rsid w:val="000B7F5C"/>
    <w:rsid w:val="000C6DF2"/>
    <w:rsid w:val="000D13A5"/>
    <w:rsid w:val="000D266E"/>
    <w:rsid w:val="000D7EAE"/>
    <w:rsid w:val="000E0A4A"/>
    <w:rsid w:val="000E4788"/>
    <w:rsid w:val="000E4AE0"/>
    <w:rsid w:val="000E63E7"/>
    <w:rsid w:val="000E6B4D"/>
    <w:rsid w:val="000F488F"/>
    <w:rsid w:val="000F5B7C"/>
    <w:rsid w:val="000F7876"/>
    <w:rsid w:val="001000D8"/>
    <w:rsid w:val="00100F24"/>
    <w:rsid w:val="00101377"/>
    <w:rsid w:val="001051CB"/>
    <w:rsid w:val="00106092"/>
    <w:rsid w:val="0010711A"/>
    <w:rsid w:val="001076DE"/>
    <w:rsid w:val="001110FC"/>
    <w:rsid w:val="00112A92"/>
    <w:rsid w:val="001130F5"/>
    <w:rsid w:val="00117F51"/>
    <w:rsid w:val="0012270A"/>
    <w:rsid w:val="00122B05"/>
    <w:rsid w:val="001235DB"/>
    <w:rsid w:val="00124222"/>
    <w:rsid w:val="001261A9"/>
    <w:rsid w:val="00126362"/>
    <w:rsid w:val="00127CBF"/>
    <w:rsid w:val="00127F92"/>
    <w:rsid w:val="00131278"/>
    <w:rsid w:val="0013155B"/>
    <w:rsid w:val="0013160F"/>
    <w:rsid w:val="00133464"/>
    <w:rsid w:val="0013491F"/>
    <w:rsid w:val="00136036"/>
    <w:rsid w:val="00137285"/>
    <w:rsid w:val="00137E2F"/>
    <w:rsid w:val="001408FD"/>
    <w:rsid w:val="00140C76"/>
    <w:rsid w:val="001411BC"/>
    <w:rsid w:val="00141265"/>
    <w:rsid w:val="00141A78"/>
    <w:rsid w:val="00150A01"/>
    <w:rsid w:val="00151A28"/>
    <w:rsid w:val="0015255D"/>
    <w:rsid w:val="00152E83"/>
    <w:rsid w:val="0015387D"/>
    <w:rsid w:val="001548A2"/>
    <w:rsid w:val="001575AF"/>
    <w:rsid w:val="00160830"/>
    <w:rsid w:val="00161B2E"/>
    <w:rsid w:val="00161DB0"/>
    <w:rsid w:val="00162563"/>
    <w:rsid w:val="00166BB5"/>
    <w:rsid w:val="001739DB"/>
    <w:rsid w:val="00173C3B"/>
    <w:rsid w:val="001807D9"/>
    <w:rsid w:val="001856D6"/>
    <w:rsid w:val="00191931"/>
    <w:rsid w:val="00195620"/>
    <w:rsid w:val="00197052"/>
    <w:rsid w:val="001974EB"/>
    <w:rsid w:val="00197E61"/>
    <w:rsid w:val="001A2276"/>
    <w:rsid w:val="001A2CFC"/>
    <w:rsid w:val="001A3632"/>
    <w:rsid w:val="001B5DEA"/>
    <w:rsid w:val="001C0567"/>
    <w:rsid w:val="001C4333"/>
    <w:rsid w:val="001C4554"/>
    <w:rsid w:val="001C5036"/>
    <w:rsid w:val="001C7615"/>
    <w:rsid w:val="001D694D"/>
    <w:rsid w:val="001E2A38"/>
    <w:rsid w:val="001F1A73"/>
    <w:rsid w:val="001F2456"/>
    <w:rsid w:val="001F496B"/>
    <w:rsid w:val="001F66C0"/>
    <w:rsid w:val="0020048E"/>
    <w:rsid w:val="0020112B"/>
    <w:rsid w:val="002011E5"/>
    <w:rsid w:val="00203B2D"/>
    <w:rsid w:val="00207F6C"/>
    <w:rsid w:val="00211759"/>
    <w:rsid w:val="00214C77"/>
    <w:rsid w:val="002221F8"/>
    <w:rsid w:val="00224D58"/>
    <w:rsid w:val="00226682"/>
    <w:rsid w:val="002269FF"/>
    <w:rsid w:val="00227BDC"/>
    <w:rsid w:val="00230223"/>
    <w:rsid w:val="00230A86"/>
    <w:rsid w:val="0023124A"/>
    <w:rsid w:val="00233364"/>
    <w:rsid w:val="00233625"/>
    <w:rsid w:val="00242F14"/>
    <w:rsid w:val="0024376D"/>
    <w:rsid w:val="00247220"/>
    <w:rsid w:val="0025161A"/>
    <w:rsid w:val="00252C3E"/>
    <w:rsid w:val="00255636"/>
    <w:rsid w:val="00256A6F"/>
    <w:rsid w:val="00261237"/>
    <w:rsid w:val="0026214F"/>
    <w:rsid w:val="00267FCB"/>
    <w:rsid w:val="0027282C"/>
    <w:rsid w:val="0027533D"/>
    <w:rsid w:val="00275FCF"/>
    <w:rsid w:val="002828FE"/>
    <w:rsid w:val="00284D50"/>
    <w:rsid w:val="002948CB"/>
    <w:rsid w:val="00297CBE"/>
    <w:rsid w:val="002A242F"/>
    <w:rsid w:val="002A2AD5"/>
    <w:rsid w:val="002A5F48"/>
    <w:rsid w:val="002B19AE"/>
    <w:rsid w:val="002B2091"/>
    <w:rsid w:val="002C0FC4"/>
    <w:rsid w:val="002C1DB5"/>
    <w:rsid w:val="002C2007"/>
    <w:rsid w:val="002C6D7B"/>
    <w:rsid w:val="002D069A"/>
    <w:rsid w:val="002D071F"/>
    <w:rsid w:val="002D3872"/>
    <w:rsid w:val="002E278A"/>
    <w:rsid w:val="002E2B9D"/>
    <w:rsid w:val="002E39FA"/>
    <w:rsid w:val="002E709E"/>
    <w:rsid w:val="002E787B"/>
    <w:rsid w:val="002F0AB7"/>
    <w:rsid w:val="002F1A7B"/>
    <w:rsid w:val="002F2B74"/>
    <w:rsid w:val="002F2FCE"/>
    <w:rsid w:val="002F3B8B"/>
    <w:rsid w:val="002F55E1"/>
    <w:rsid w:val="002F575E"/>
    <w:rsid w:val="00304668"/>
    <w:rsid w:val="00306799"/>
    <w:rsid w:val="00313E41"/>
    <w:rsid w:val="00315898"/>
    <w:rsid w:val="003205E9"/>
    <w:rsid w:val="003210F3"/>
    <w:rsid w:val="0032133F"/>
    <w:rsid w:val="00322547"/>
    <w:rsid w:val="00327A06"/>
    <w:rsid w:val="00332C9D"/>
    <w:rsid w:val="00336A67"/>
    <w:rsid w:val="00340438"/>
    <w:rsid w:val="00340BBA"/>
    <w:rsid w:val="00340D0C"/>
    <w:rsid w:val="00341EE1"/>
    <w:rsid w:val="00343A7C"/>
    <w:rsid w:val="00353ED1"/>
    <w:rsid w:val="0035669B"/>
    <w:rsid w:val="00356E79"/>
    <w:rsid w:val="00361362"/>
    <w:rsid w:val="00362A51"/>
    <w:rsid w:val="00363FF0"/>
    <w:rsid w:val="00364EFC"/>
    <w:rsid w:val="00366C6F"/>
    <w:rsid w:val="003678D9"/>
    <w:rsid w:val="00370BA3"/>
    <w:rsid w:val="0037528E"/>
    <w:rsid w:val="003769D3"/>
    <w:rsid w:val="003778F0"/>
    <w:rsid w:val="00387F73"/>
    <w:rsid w:val="003970A5"/>
    <w:rsid w:val="003A0CFA"/>
    <w:rsid w:val="003A31CB"/>
    <w:rsid w:val="003A3A22"/>
    <w:rsid w:val="003A4D86"/>
    <w:rsid w:val="003B22C2"/>
    <w:rsid w:val="003B71BF"/>
    <w:rsid w:val="003C0D76"/>
    <w:rsid w:val="003C1289"/>
    <w:rsid w:val="003C45F3"/>
    <w:rsid w:val="003C5D96"/>
    <w:rsid w:val="003C6EFF"/>
    <w:rsid w:val="003D1022"/>
    <w:rsid w:val="003D3BEB"/>
    <w:rsid w:val="003D702F"/>
    <w:rsid w:val="003E2D3A"/>
    <w:rsid w:val="003E32FF"/>
    <w:rsid w:val="003E387F"/>
    <w:rsid w:val="003E3A70"/>
    <w:rsid w:val="003E4086"/>
    <w:rsid w:val="003E5B82"/>
    <w:rsid w:val="003F1913"/>
    <w:rsid w:val="003F19DB"/>
    <w:rsid w:val="003F2676"/>
    <w:rsid w:val="004007D1"/>
    <w:rsid w:val="00401304"/>
    <w:rsid w:val="004028DD"/>
    <w:rsid w:val="00404E9B"/>
    <w:rsid w:val="004065C3"/>
    <w:rsid w:val="00412EBE"/>
    <w:rsid w:val="004171BD"/>
    <w:rsid w:val="00423DBF"/>
    <w:rsid w:val="00424AF7"/>
    <w:rsid w:val="004255E3"/>
    <w:rsid w:val="00426915"/>
    <w:rsid w:val="00426C99"/>
    <w:rsid w:val="00432393"/>
    <w:rsid w:val="00432753"/>
    <w:rsid w:val="0044264B"/>
    <w:rsid w:val="00442B30"/>
    <w:rsid w:val="00443B63"/>
    <w:rsid w:val="0045084F"/>
    <w:rsid w:val="00450C9C"/>
    <w:rsid w:val="00452D04"/>
    <w:rsid w:val="0045414F"/>
    <w:rsid w:val="00454CDD"/>
    <w:rsid w:val="00455076"/>
    <w:rsid w:val="004633B8"/>
    <w:rsid w:val="004640F5"/>
    <w:rsid w:val="00464CB1"/>
    <w:rsid w:val="00466900"/>
    <w:rsid w:val="004705B7"/>
    <w:rsid w:val="0047536C"/>
    <w:rsid w:val="0047677C"/>
    <w:rsid w:val="00482AA3"/>
    <w:rsid w:val="00485FC0"/>
    <w:rsid w:val="004863C0"/>
    <w:rsid w:val="00486DAC"/>
    <w:rsid w:val="0049226A"/>
    <w:rsid w:val="00495966"/>
    <w:rsid w:val="004A1FC8"/>
    <w:rsid w:val="004A58F0"/>
    <w:rsid w:val="004A656B"/>
    <w:rsid w:val="004A7456"/>
    <w:rsid w:val="004B500B"/>
    <w:rsid w:val="004C085E"/>
    <w:rsid w:val="004C23C7"/>
    <w:rsid w:val="004C2E3F"/>
    <w:rsid w:val="004C2E7C"/>
    <w:rsid w:val="004C39CF"/>
    <w:rsid w:val="004C3FD0"/>
    <w:rsid w:val="004C674A"/>
    <w:rsid w:val="004C6E18"/>
    <w:rsid w:val="004C7923"/>
    <w:rsid w:val="004D1F32"/>
    <w:rsid w:val="004D4902"/>
    <w:rsid w:val="004D55D4"/>
    <w:rsid w:val="004D5ABA"/>
    <w:rsid w:val="004E0BC1"/>
    <w:rsid w:val="004E31C1"/>
    <w:rsid w:val="004E38C4"/>
    <w:rsid w:val="004E6E48"/>
    <w:rsid w:val="004F027E"/>
    <w:rsid w:val="004F4AC6"/>
    <w:rsid w:val="004F6F33"/>
    <w:rsid w:val="00501E87"/>
    <w:rsid w:val="00502154"/>
    <w:rsid w:val="00503320"/>
    <w:rsid w:val="0050607B"/>
    <w:rsid w:val="00506CBB"/>
    <w:rsid w:val="005076C5"/>
    <w:rsid w:val="00511632"/>
    <w:rsid w:val="00512998"/>
    <w:rsid w:val="005167CE"/>
    <w:rsid w:val="00516928"/>
    <w:rsid w:val="00517864"/>
    <w:rsid w:val="00521F7E"/>
    <w:rsid w:val="00532045"/>
    <w:rsid w:val="005324AE"/>
    <w:rsid w:val="00544C3F"/>
    <w:rsid w:val="00547753"/>
    <w:rsid w:val="00547DF5"/>
    <w:rsid w:val="005514A4"/>
    <w:rsid w:val="0055620C"/>
    <w:rsid w:val="005671C7"/>
    <w:rsid w:val="0057357A"/>
    <w:rsid w:val="00574A1A"/>
    <w:rsid w:val="00574A8C"/>
    <w:rsid w:val="00575626"/>
    <w:rsid w:val="0057658C"/>
    <w:rsid w:val="005803AC"/>
    <w:rsid w:val="005807F3"/>
    <w:rsid w:val="0058125E"/>
    <w:rsid w:val="0058261A"/>
    <w:rsid w:val="005829A6"/>
    <w:rsid w:val="00582DBF"/>
    <w:rsid w:val="00585DCE"/>
    <w:rsid w:val="005876DE"/>
    <w:rsid w:val="00587B4B"/>
    <w:rsid w:val="005A42AA"/>
    <w:rsid w:val="005A6189"/>
    <w:rsid w:val="005A6A2B"/>
    <w:rsid w:val="005B26CB"/>
    <w:rsid w:val="005B6BBD"/>
    <w:rsid w:val="005B6E6E"/>
    <w:rsid w:val="005B7DF1"/>
    <w:rsid w:val="005C3676"/>
    <w:rsid w:val="005C5248"/>
    <w:rsid w:val="005C7EBA"/>
    <w:rsid w:val="005D2228"/>
    <w:rsid w:val="005D3687"/>
    <w:rsid w:val="005D5C3F"/>
    <w:rsid w:val="005D6418"/>
    <w:rsid w:val="005D7E92"/>
    <w:rsid w:val="005E1B87"/>
    <w:rsid w:val="005E211A"/>
    <w:rsid w:val="005E2DAC"/>
    <w:rsid w:val="005E345A"/>
    <w:rsid w:val="005E3BF7"/>
    <w:rsid w:val="005E58F7"/>
    <w:rsid w:val="005E5A25"/>
    <w:rsid w:val="005F095B"/>
    <w:rsid w:val="005F2F79"/>
    <w:rsid w:val="005F3E79"/>
    <w:rsid w:val="00600C61"/>
    <w:rsid w:val="00603E0F"/>
    <w:rsid w:val="006045D0"/>
    <w:rsid w:val="00604BBD"/>
    <w:rsid w:val="006060DE"/>
    <w:rsid w:val="006065CF"/>
    <w:rsid w:val="006141E9"/>
    <w:rsid w:val="00615500"/>
    <w:rsid w:val="00620263"/>
    <w:rsid w:val="00620CA3"/>
    <w:rsid w:val="00622C07"/>
    <w:rsid w:val="00623E87"/>
    <w:rsid w:val="00626720"/>
    <w:rsid w:val="00631A59"/>
    <w:rsid w:val="006323A1"/>
    <w:rsid w:val="00633038"/>
    <w:rsid w:val="00635136"/>
    <w:rsid w:val="00636C97"/>
    <w:rsid w:val="006372F0"/>
    <w:rsid w:val="0063798E"/>
    <w:rsid w:val="00640BB3"/>
    <w:rsid w:val="00643346"/>
    <w:rsid w:val="00644D4C"/>
    <w:rsid w:val="006479F0"/>
    <w:rsid w:val="0065393D"/>
    <w:rsid w:val="00653DD4"/>
    <w:rsid w:val="00653FD1"/>
    <w:rsid w:val="00664946"/>
    <w:rsid w:val="00667779"/>
    <w:rsid w:val="006724E5"/>
    <w:rsid w:val="00677209"/>
    <w:rsid w:val="0068039F"/>
    <w:rsid w:val="00681741"/>
    <w:rsid w:val="0068229F"/>
    <w:rsid w:val="00682519"/>
    <w:rsid w:val="0068738D"/>
    <w:rsid w:val="00690F35"/>
    <w:rsid w:val="00692886"/>
    <w:rsid w:val="00692CFB"/>
    <w:rsid w:val="00693892"/>
    <w:rsid w:val="00693A19"/>
    <w:rsid w:val="00695533"/>
    <w:rsid w:val="00695DC2"/>
    <w:rsid w:val="00697B44"/>
    <w:rsid w:val="006A12FB"/>
    <w:rsid w:val="006A1FBA"/>
    <w:rsid w:val="006A2150"/>
    <w:rsid w:val="006B0A82"/>
    <w:rsid w:val="006B12C7"/>
    <w:rsid w:val="006C16B4"/>
    <w:rsid w:val="006C1910"/>
    <w:rsid w:val="006C31B1"/>
    <w:rsid w:val="006C38DB"/>
    <w:rsid w:val="006C541C"/>
    <w:rsid w:val="006C56FE"/>
    <w:rsid w:val="006C674D"/>
    <w:rsid w:val="006C6FBB"/>
    <w:rsid w:val="006C710F"/>
    <w:rsid w:val="006D0D44"/>
    <w:rsid w:val="006D2F38"/>
    <w:rsid w:val="006D4BD0"/>
    <w:rsid w:val="006D579A"/>
    <w:rsid w:val="006D7552"/>
    <w:rsid w:val="006D79A2"/>
    <w:rsid w:val="006E1412"/>
    <w:rsid w:val="006E3E64"/>
    <w:rsid w:val="006E581E"/>
    <w:rsid w:val="006E5993"/>
    <w:rsid w:val="006E71D7"/>
    <w:rsid w:val="006E7AC9"/>
    <w:rsid w:val="006F24B2"/>
    <w:rsid w:val="006F2C4B"/>
    <w:rsid w:val="006F3DF8"/>
    <w:rsid w:val="006F5ACE"/>
    <w:rsid w:val="006F62C4"/>
    <w:rsid w:val="006F7802"/>
    <w:rsid w:val="007067B3"/>
    <w:rsid w:val="0072194C"/>
    <w:rsid w:val="007233E3"/>
    <w:rsid w:val="0072406B"/>
    <w:rsid w:val="00724870"/>
    <w:rsid w:val="00727407"/>
    <w:rsid w:val="00727D5A"/>
    <w:rsid w:val="00730ABB"/>
    <w:rsid w:val="007316C7"/>
    <w:rsid w:val="00731F76"/>
    <w:rsid w:val="00733CA8"/>
    <w:rsid w:val="00735D74"/>
    <w:rsid w:val="00737050"/>
    <w:rsid w:val="0073766E"/>
    <w:rsid w:val="007379BC"/>
    <w:rsid w:val="00737A7C"/>
    <w:rsid w:val="00737F82"/>
    <w:rsid w:val="007441A1"/>
    <w:rsid w:val="00744450"/>
    <w:rsid w:val="00745C13"/>
    <w:rsid w:val="0075131F"/>
    <w:rsid w:val="00756A64"/>
    <w:rsid w:val="00756B74"/>
    <w:rsid w:val="00762FBA"/>
    <w:rsid w:val="007635A3"/>
    <w:rsid w:val="0077191D"/>
    <w:rsid w:val="00771F59"/>
    <w:rsid w:val="0077296F"/>
    <w:rsid w:val="00773785"/>
    <w:rsid w:val="00790600"/>
    <w:rsid w:val="00792C69"/>
    <w:rsid w:val="00794B15"/>
    <w:rsid w:val="007951FD"/>
    <w:rsid w:val="0079568D"/>
    <w:rsid w:val="007A1690"/>
    <w:rsid w:val="007A3F5F"/>
    <w:rsid w:val="007A426E"/>
    <w:rsid w:val="007A4B87"/>
    <w:rsid w:val="007A6676"/>
    <w:rsid w:val="007A705F"/>
    <w:rsid w:val="007A7CC3"/>
    <w:rsid w:val="007B199A"/>
    <w:rsid w:val="007B4357"/>
    <w:rsid w:val="007B457E"/>
    <w:rsid w:val="007B743A"/>
    <w:rsid w:val="007B7F05"/>
    <w:rsid w:val="007C0617"/>
    <w:rsid w:val="007C09D9"/>
    <w:rsid w:val="007C546B"/>
    <w:rsid w:val="007C731F"/>
    <w:rsid w:val="007D0108"/>
    <w:rsid w:val="007D292D"/>
    <w:rsid w:val="007D36A9"/>
    <w:rsid w:val="007D4896"/>
    <w:rsid w:val="007D5969"/>
    <w:rsid w:val="007E0939"/>
    <w:rsid w:val="007E0B30"/>
    <w:rsid w:val="007F162E"/>
    <w:rsid w:val="007F59D4"/>
    <w:rsid w:val="007F72B4"/>
    <w:rsid w:val="007F7B0D"/>
    <w:rsid w:val="007F7F29"/>
    <w:rsid w:val="00804873"/>
    <w:rsid w:val="00804D75"/>
    <w:rsid w:val="0080756E"/>
    <w:rsid w:val="00807E41"/>
    <w:rsid w:val="0081091B"/>
    <w:rsid w:val="00810C1D"/>
    <w:rsid w:val="00814F6E"/>
    <w:rsid w:val="00816DEE"/>
    <w:rsid w:val="00817039"/>
    <w:rsid w:val="00821CD3"/>
    <w:rsid w:val="0082714A"/>
    <w:rsid w:val="00830EB2"/>
    <w:rsid w:val="008336F0"/>
    <w:rsid w:val="0083584F"/>
    <w:rsid w:val="00836A8E"/>
    <w:rsid w:val="00840693"/>
    <w:rsid w:val="008409D8"/>
    <w:rsid w:val="00841023"/>
    <w:rsid w:val="00842081"/>
    <w:rsid w:val="00846154"/>
    <w:rsid w:val="00847020"/>
    <w:rsid w:val="00851379"/>
    <w:rsid w:val="008654E7"/>
    <w:rsid w:val="00871A7D"/>
    <w:rsid w:val="008753FF"/>
    <w:rsid w:val="00876A01"/>
    <w:rsid w:val="0088103F"/>
    <w:rsid w:val="008840F3"/>
    <w:rsid w:val="00884B89"/>
    <w:rsid w:val="00896465"/>
    <w:rsid w:val="008A0286"/>
    <w:rsid w:val="008A4211"/>
    <w:rsid w:val="008A6A54"/>
    <w:rsid w:val="008A7DE9"/>
    <w:rsid w:val="008B0F1C"/>
    <w:rsid w:val="008B13C3"/>
    <w:rsid w:val="008B37A7"/>
    <w:rsid w:val="008B55FC"/>
    <w:rsid w:val="008B600D"/>
    <w:rsid w:val="008B65AF"/>
    <w:rsid w:val="008C10D6"/>
    <w:rsid w:val="008C279E"/>
    <w:rsid w:val="008C28EF"/>
    <w:rsid w:val="008C3007"/>
    <w:rsid w:val="008C3286"/>
    <w:rsid w:val="008C334F"/>
    <w:rsid w:val="008C49F9"/>
    <w:rsid w:val="008C594B"/>
    <w:rsid w:val="008C59F1"/>
    <w:rsid w:val="008C73B7"/>
    <w:rsid w:val="008D048A"/>
    <w:rsid w:val="008D09A6"/>
    <w:rsid w:val="008D1B1A"/>
    <w:rsid w:val="008D1E24"/>
    <w:rsid w:val="008D4F9B"/>
    <w:rsid w:val="008D5EB4"/>
    <w:rsid w:val="008D7587"/>
    <w:rsid w:val="008E0454"/>
    <w:rsid w:val="008E3A4A"/>
    <w:rsid w:val="008E4B61"/>
    <w:rsid w:val="008E4CDA"/>
    <w:rsid w:val="008E7A2F"/>
    <w:rsid w:val="008F31C6"/>
    <w:rsid w:val="008F5056"/>
    <w:rsid w:val="00905DC4"/>
    <w:rsid w:val="00905FDC"/>
    <w:rsid w:val="00910B8E"/>
    <w:rsid w:val="00910BCE"/>
    <w:rsid w:val="00913539"/>
    <w:rsid w:val="009135CF"/>
    <w:rsid w:val="00913C37"/>
    <w:rsid w:val="009165AF"/>
    <w:rsid w:val="00920159"/>
    <w:rsid w:val="00925A27"/>
    <w:rsid w:val="00925A3B"/>
    <w:rsid w:val="00927643"/>
    <w:rsid w:val="009306E3"/>
    <w:rsid w:val="0093318F"/>
    <w:rsid w:val="00933AC7"/>
    <w:rsid w:val="009342C9"/>
    <w:rsid w:val="00937E1A"/>
    <w:rsid w:val="00941151"/>
    <w:rsid w:val="00944C62"/>
    <w:rsid w:val="00950022"/>
    <w:rsid w:val="0095345A"/>
    <w:rsid w:val="009549C3"/>
    <w:rsid w:val="00955265"/>
    <w:rsid w:val="0095576F"/>
    <w:rsid w:val="00955D67"/>
    <w:rsid w:val="009607D7"/>
    <w:rsid w:val="0096301F"/>
    <w:rsid w:val="009701E2"/>
    <w:rsid w:val="009709CA"/>
    <w:rsid w:val="00975E33"/>
    <w:rsid w:val="00975E96"/>
    <w:rsid w:val="00981A05"/>
    <w:rsid w:val="009830F7"/>
    <w:rsid w:val="00986C6D"/>
    <w:rsid w:val="0099231D"/>
    <w:rsid w:val="00994A5A"/>
    <w:rsid w:val="00994F99"/>
    <w:rsid w:val="00995E8B"/>
    <w:rsid w:val="009969DE"/>
    <w:rsid w:val="00997D1D"/>
    <w:rsid w:val="009A4A2E"/>
    <w:rsid w:val="009B01C5"/>
    <w:rsid w:val="009B0C5A"/>
    <w:rsid w:val="009B18D9"/>
    <w:rsid w:val="009B2400"/>
    <w:rsid w:val="009C0355"/>
    <w:rsid w:val="009C0F77"/>
    <w:rsid w:val="009C25D6"/>
    <w:rsid w:val="009C3447"/>
    <w:rsid w:val="009D1072"/>
    <w:rsid w:val="009D21A7"/>
    <w:rsid w:val="009D626C"/>
    <w:rsid w:val="009E0293"/>
    <w:rsid w:val="009E2524"/>
    <w:rsid w:val="009E68B7"/>
    <w:rsid w:val="009F3D38"/>
    <w:rsid w:val="009F70D0"/>
    <w:rsid w:val="00A00653"/>
    <w:rsid w:val="00A1612E"/>
    <w:rsid w:val="00A2064B"/>
    <w:rsid w:val="00A20D4D"/>
    <w:rsid w:val="00A213E8"/>
    <w:rsid w:val="00A26060"/>
    <w:rsid w:val="00A27AAE"/>
    <w:rsid w:val="00A30E3F"/>
    <w:rsid w:val="00A30FD7"/>
    <w:rsid w:val="00A326B1"/>
    <w:rsid w:val="00A32F1F"/>
    <w:rsid w:val="00A337CE"/>
    <w:rsid w:val="00A3510D"/>
    <w:rsid w:val="00A3585E"/>
    <w:rsid w:val="00A3634E"/>
    <w:rsid w:val="00A40EA8"/>
    <w:rsid w:val="00A41E82"/>
    <w:rsid w:val="00A437D4"/>
    <w:rsid w:val="00A43EC4"/>
    <w:rsid w:val="00A47ECE"/>
    <w:rsid w:val="00A54A4B"/>
    <w:rsid w:val="00A55BC5"/>
    <w:rsid w:val="00A55BFB"/>
    <w:rsid w:val="00A603E9"/>
    <w:rsid w:val="00A60881"/>
    <w:rsid w:val="00A639B6"/>
    <w:rsid w:val="00A63E6B"/>
    <w:rsid w:val="00A65007"/>
    <w:rsid w:val="00A667AE"/>
    <w:rsid w:val="00A7150F"/>
    <w:rsid w:val="00A74C76"/>
    <w:rsid w:val="00A81D4D"/>
    <w:rsid w:val="00A83584"/>
    <w:rsid w:val="00A8398C"/>
    <w:rsid w:val="00A8552D"/>
    <w:rsid w:val="00A85ACF"/>
    <w:rsid w:val="00A86DC4"/>
    <w:rsid w:val="00A92D94"/>
    <w:rsid w:val="00A93873"/>
    <w:rsid w:val="00A9456B"/>
    <w:rsid w:val="00A95E0F"/>
    <w:rsid w:val="00A97869"/>
    <w:rsid w:val="00AA0527"/>
    <w:rsid w:val="00AA0E1C"/>
    <w:rsid w:val="00AA1019"/>
    <w:rsid w:val="00AB2052"/>
    <w:rsid w:val="00AB23C9"/>
    <w:rsid w:val="00AB277A"/>
    <w:rsid w:val="00AB30BC"/>
    <w:rsid w:val="00AB3564"/>
    <w:rsid w:val="00AB5C9D"/>
    <w:rsid w:val="00AB71C8"/>
    <w:rsid w:val="00AB7858"/>
    <w:rsid w:val="00AC04B0"/>
    <w:rsid w:val="00AC396B"/>
    <w:rsid w:val="00AD0384"/>
    <w:rsid w:val="00AD0E27"/>
    <w:rsid w:val="00AD2C99"/>
    <w:rsid w:val="00AD630A"/>
    <w:rsid w:val="00AE072D"/>
    <w:rsid w:val="00AE0958"/>
    <w:rsid w:val="00AE0987"/>
    <w:rsid w:val="00AE1258"/>
    <w:rsid w:val="00AE427A"/>
    <w:rsid w:val="00AE5075"/>
    <w:rsid w:val="00AE5172"/>
    <w:rsid w:val="00AE66B4"/>
    <w:rsid w:val="00AF5A12"/>
    <w:rsid w:val="00AF691E"/>
    <w:rsid w:val="00AF6E39"/>
    <w:rsid w:val="00B001B7"/>
    <w:rsid w:val="00B003FA"/>
    <w:rsid w:val="00B04498"/>
    <w:rsid w:val="00B05D4D"/>
    <w:rsid w:val="00B1105F"/>
    <w:rsid w:val="00B12610"/>
    <w:rsid w:val="00B15DDC"/>
    <w:rsid w:val="00B16A37"/>
    <w:rsid w:val="00B16A95"/>
    <w:rsid w:val="00B27122"/>
    <w:rsid w:val="00B27882"/>
    <w:rsid w:val="00B27EC0"/>
    <w:rsid w:val="00B330C2"/>
    <w:rsid w:val="00B33A70"/>
    <w:rsid w:val="00B34AEA"/>
    <w:rsid w:val="00B40B74"/>
    <w:rsid w:val="00B41A6E"/>
    <w:rsid w:val="00B43FB4"/>
    <w:rsid w:val="00B508B2"/>
    <w:rsid w:val="00B574AE"/>
    <w:rsid w:val="00B57F95"/>
    <w:rsid w:val="00B60106"/>
    <w:rsid w:val="00B63EAC"/>
    <w:rsid w:val="00B640AB"/>
    <w:rsid w:val="00B64DB4"/>
    <w:rsid w:val="00B65775"/>
    <w:rsid w:val="00B71FD3"/>
    <w:rsid w:val="00B80D3B"/>
    <w:rsid w:val="00B83214"/>
    <w:rsid w:val="00B83AA4"/>
    <w:rsid w:val="00B91674"/>
    <w:rsid w:val="00B91947"/>
    <w:rsid w:val="00B93145"/>
    <w:rsid w:val="00B93CC9"/>
    <w:rsid w:val="00B977E6"/>
    <w:rsid w:val="00B97DCE"/>
    <w:rsid w:val="00BA0F2F"/>
    <w:rsid w:val="00BA4708"/>
    <w:rsid w:val="00BA7F2D"/>
    <w:rsid w:val="00BB693C"/>
    <w:rsid w:val="00BC02C1"/>
    <w:rsid w:val="00BC1D46"/>
    <w:rsid w:val="00BC30CF"/>
    <w:rsid w:val="00BC4954"/>
    <w:rsid w:val="00BC49F4"/>
    <w:rsid w:val="00BC69F8"/>
    <w:rsid w:val="00BC7937"/>
    <w:rsid w:val="00BC7B2D"/>
    <w:rsid w:val="00BD15BB"/>
    <w:rsid w:val="00BD2196"/>
    <w:rsid w:val="00BD785A"/>
    <w:rsid w:val="00BE0D8B"/>
    <w:rsid w:val="00BE5244"/>
    <w:rsid w:val="00BE5782"/>
    <w:rsid w:val="00BF06A8"/>
    <w:rsid w:val="00BF4048"/>
    <w:rsid w:val="00BF5F3D"/>
    <w:rsid w:val="00BF6236"/>
    <w:rsid w:val="00BF62C5"/>
    <w:rsid w:val="00C03734"/>
    <w:rsid w:val="00C03845"/>
    <w:rsid w:val="00C03C9A"/>
    <w:rsid w:val="00C05A4C"/>
    <w:rsid w:val="00C06A13"/>
    <w:rsid w:val="00C079C9"/>
    <w:rsid w:val="00C1156B"/>
    <w:rsid w:val="00C11B43"/>
    <w:rsid w:val="00C12783"/>
    <w:rsid w:val="00C13F41"/>
    <w:rsid w:val="00C15705"/>
    <w:rsid w:val="00C17658"/>
    <w:rsid w:val="00C1789D"/>
    <w:rsid w:val="00C2266D"/>
    <w:rsid w:val="00C233F1"/>
    <w:rsid w:val="00C242C2"/>
    <w:rsid w:val="00C24FBE"/>
    <w:rsid w:val="00C26E50"/>
    <w:rsid w:val="00C27056"/>
    <w:rsid w:val="00C32584"/>
    <w:rsid w:val="00C37496"/>
    <w:rsid w:val="00C460AA"/>
    <w:rsid w:val="00C46B27"/>
    <w:rsid w:val="00C504D6"/>
    <w:rsid w:val="00C52B11"/>
    <w:rsid w:val="00C56D91"/>
    <w:rsid w:val="00C57642"/>
    <w:rsid w:val="00C576C2"/>
    <w:rsid w:val="00C57B50"/>
    <w:rsid w:val="00C61C4C"/>
    <w:rsid w:val="00C63AE6"/>
    <w:rsid w:val="00C64D09"/>
    <w:rsid w:val="00C67518"/>
    <w:rsid w:val="00C70628"/>
    <w:rsid w:val="00C77993"/>
    <w:rsid w:val="00C82420"/>
    <w:rsid w:val="00C8352C"/>
    <w:rsid w:val="00C8451A"/>
    <w:rsid w:val="00C87311"/>
    <w:rsid w:val="00C916A8"/>
    <w:rsid w:val="00C94539"/>
    <w:rsid w:val="00C95C43"/>
    <w:rsid w:val="00C972C7"/>
    <w:rsid w:val="00CA1B34"/>
    <w:rsid w:val="00CA7612"/>
    <w:rsid w:val="00CA7764"/>
    <w:rsid w:val="00CB05FD"/>
    <w:rsid w:val="00CB1609"/>
    <w:rsid w:val="00CB216A"/>
    <w:rsid w:val="00CB457A"/>
    <w:rsid w:val="00CB4602"/>
    <w:rsid w:val="00CB598A"/>
    <w:rsid w:val="00CB5C45"/>
    <w:rsid w:val="00CB7F86"/>
    <w:rsid w:val="00CC1DB4"/>
    <w:rsid w:val="00CC3040"/>
    <w:rsid w:val="00CC684B"/>
    <w:rsid w:val="00CD0C01"/>
    <w:rsid w:val="00CD0DF1"/>
    <w:rsid w:val="00CD3146"/>
    <w:rsid w:val="00CD3ADE"/>
    <w:rsid w:val="00CD4A3F"/>
    <w:rsid w:val="00CE4635"/>
    <w:rsid w:val="00CE5518"/>
    <w:rsid w:val="00CE7F2A"/>
    <w:rsid w:val="00CF15EB"/>
    <w:rsid w:val="00CF5F83"/>
    <w:rsid w:val="00D03F99"/>
    <w:rsid w:val="00D0551A"/>
    <w:rsid w:val="00D05686"/>
    <w:rsid w:val="00D1435B"/>
    <w:rsid w:val="00D16347"/>
    <w:rsid w:val="00D17772"/>
    <w:rsid w:val="00D21AFD"/>
    <w:rsid w:val="00D22E83"/>
    <w:rsid w:val="00D26C64"/>
    <w:rsid w:val="00D32248"/>
    <w:rsid w:val="00D37B17"/>
    <w:rsid w:val="00D40ADD"/>
    <w:rsid w:val="00D418C2"/>
    <w:rsid w:val="00D44B0C"/>
    <w:rsid w:val="00D50C43"/>
    <w:rsid w:val="00D53A33"/>
    <w:rsid w:val="00D558A4"/>
    <w:rsid w:val="00D609C5"/>
    <w:rsid w:val="00D61FE4"/>
    <w:rsid w:val="00D62A96"/>
    <w:rsid w:val="00D64CEC"/>
    <w:rsid w:val="00D65459"/>
    <w:rsid w:val="00D65886"/>
    <w:rsid w:val="00D678A2"/>
    <w:rsid w:val="00D71ACD"/>
    <w:rsid w:val="00D71D41"/>
    <w:rsid w:val="00D736EC"/>
    <w:rsid w:val="00D74C28"/>
    <w:rsid w:val="00D77285"/>
    <w:rsid w:val="00D77622"/>
    <w:rsid w:val="00D819D3"/>
    <w:rsid w:val="00D823A6"/>
    <w:rsid w:val="00D82F0B"/>
    <w:rsid w:val="00D87F48"/>
    <w:rsid w:val="00D943D5"/>
    <w:rsid w:val="00D979C4"/>
    <w:rsid w:val="00DA168B"/>
    <w:rsid w:val="00DA30D5"/>
    <w:rsid w:val="00DA5348"/>
    <w:rsid w:val="00DA5A30"/>
    <w:rsid w:val="00DA664F"/>
    <w:rsid w:val="00DA7AD9"/>
    <w:rsid w:val="00DB4236"/>
    <w:rsid w:val="00DB50B0"/>
    <w:rsid w:val="00DC1967"/>
    <w:rsid w:val="00DC1D33"/>
    <w:rsid w:val="00DC2253"/>
    <w:rsid w:val="00DC26E2"/>
    <w:rsid w:val="00DC58AB"/>
    <w:rsid w:val="00DC60E1"/>
    <w:rsid w:val="00DE0756"/>
    <w:rsid w:val="00DE4BF2"/>
    <w:rsid w:val="00DF7AEE"/>
    <w:rsid w:val="00E02B33"/>
    <w:rsid w:val="00E12167"/>
    <w:rsid w:val="00E12D11"/>
    <w:rsid w:val="00E179D3"/>
    <w:rsid w:val="00E214D5"/>
    <w:rsid w:val="00E23FC2"/>
    <w:rsid w:val="00E240BC"/>
    <w:rsid w:val="00E242B5"/>
    <w:rsid w:val="00E254DE"/>
    <w:rsid w:val="00E32EF6"/>
    <w:rsid w:val="00E40ACE"/>
    <w:rsid w:val="00E40BFF"/>
    <w:rsid w:val="00E45BB4"/>
    <w:rsid w:val="00E46488"/>
    <w:rsid w:val="00E473DB"/>
    <w:rsid w:val="00E47CEA"/>
    <w:rsid w:val="00E53F9E"/>
    <w:rsid w:val="00E53FA5"/>
    <w:rsid w:val="00E5529F"/>
    <w:rsid w:val="00E61FBE"/>
    <w:rsid w:val="00E62284"/>
    <w:rsid w:val="00E62824"/>
    <w:rsid w:val="00E64A3D"/>
    <w:rsid w:val="00E6596E"/>
    <w:rsid w:val="00E66745"/>
    <w:rsid w:val="00E668C9"/>
    <w:rsid w:val="00E6788A"/>
    <w:rsid w:val="00E702E4"/>
    <w:rsid w:val="00E73D07"/>
    <w:rsid w:val="00E73FA1"/>
    <w:rsid w:val="00E75C47"/>
    <w:rsid w:val="00E76F9A"/>
    <w:rsid w:val="00E83C6E"/>
    <w:rsid w:val="00E84E79"/>
    <w:rsid w:val="00E851E2"/>
    <w:rsid w:val="00E90F61"/>
    <w:rsid w:val="00E91406"/>
    <w:rsid w:val="00E91D02"/>
    <w:rsid w:val="00E94979"/>
    <w:rsid w:val="00E96695"/>
    <w:rsid w:val="00E96E76"/>
    <w:rsid w:val="00E973EF"/>
    <w:rsid w:val="00EA0683"/>
    <w:rsid w:val="00EA477A"/>
    <w:rsid w:val="00EA593A"/>
    <w:rsid w:val="00EA6404"/>
    <w:rsid w:val="00EA66FE"/>
    <w:rsid w:val="00EA7FA8"/>
    <w:rsid w:val="00EB0FF4"/>
    <w:rsid w:val="00EB1F6A"/>
    <w:rsid w:val="00EB77F9"/>
    <w:rsid w:val="00EC0A1E"/>
    <w:rsid w:val="00EC0C39"/>
    <w:rsid w:val="00EC2117"/>
    <w:rsid w:val="00EC5387"/>
    <w:rsid w:val="00EC722D"/>
    <w:rsid w:val="00EC744A"/>
    <w:rsid w:val="00EC79DB"/>
    <w:rsid w:val="00ED0277"/>
    <w:rsid w:val="00ED162A"/>
    <w:rsid w:val="00ED5207"/>
    <w:rsid w:val="00ED65BF"/>
    <w:rsid w:val="00ED7D27"/>
    <w:rsid w:val="00EE37ED"/>
    <w:rsid w:val="00EE4CC5"/>
    <w:rsid w:val="00EF2A21"/>
    <w:rsid w:val="00EF31EC"/>
    <w:rsid w:val="00EF4178"/>
    <w:rsid w:val="00EF4235"/>
    <w:rsid w:val="00F041F8"/>
    <w:rsid w:val="00F05115"/>
    <w:rsid w:val="00F062CE"/>
    <w:rsid w:val="00F07AED"/>
    <w:rsid w:val="00F10DFF"/>
    <w:rsid w:val="00F14A84"/>
    <w:rsid w:val="00F21ED7"/>
    <w:rsid w:val="00F250B5"/>
    <w:rsid w:val="00F329BD"/>
    <w:rsid w:val="00F32BB9"/>
    <w:rsid w:val="00F32F3F"/>
    <w:rsid w:val="00F35B27"/>
    <w:rsid w:val="00F40745"/>
    <w:rsid w:val="00F4387B"/>
    <w:rsid w:val="00F43AF9"/>
    <w:rsid w:val="00F44987"/>
    <w:rsid w:val="00F44FE1"/>
    <w:rsid w:val="00F460CB"/>
    <w:rsid w:val="00F510AC"/>
    <w:rsid w:val="00F514E6"/>
    <w:rsid w:val="00F52561"/>
    <w:rsid w:val="00F60371"/>
    <w:rsid w:val="00F6178B"/>
    <w:rsid w:val="00F620B6"/>
    <w:rsid w:val="00F624E3"/>
    <w:rsid w:val="00F63B3D"/>
    <w:rsid w:val="00F6400A"/>
    <w:rsid w:val="00F65327"/>
    <w:rsid w:val="00F800E4"/>
    <w:rsid w:val="00F80BC8"/>
    <w:rsid w:val="00F831AA"/>
    <w:rsid w:val="00F84A35"/>
    <w:rsid w:val="00F85203"/>
    <w:rsid w:val="00F90D40"/>
    <w:rsid w:val="00F95BE3"/>
    <w:rsid w:val="00FB0AB6"/>
    <w:rsid w:val="00FB320C"/>
    <w:rsid w:val="00FB7932"/>
    <w:rsid w:val="00FC067A"/>
    <w:rsid w:val="00FC1131"/>
    <w:rsid w:val="00FC158B"/>
    <w:rsid w:val="00FC5DB4"/>
    <w:rsid w:val="00FD1008"/>
    <w:rsid w:val="00FD1C22"/>
    <w:rsid w:val="00FD7D55"/>
    <w:rsid w:val="00FF12D0"/>
    <w:rsid w:val="00FF14B1"/>
    <w:rsid w:val="00FF4AA1"/>
    <w:rsid w:val="00FF63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6997"/>
  <w15:chartTrackingRefBased/>
  <w15:docId w15:val="{3151BF6A-E3A3-4831-A09B-1F0A0A2D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30ABB"/>
    <w:rPr>
      <w:sz w:val="24"/>
      <w:szCs w:val="24"/>
    </w:rPr>
  </w:style>
  <w:style w:type="paragraph" w:styleId="Nagwek1">
    <w:name w:val="heading 1"/>
    <w:basedOn w:val="Normalny"/>
    <w:next w:val="Normalny"/>
    <w:qFormat/>
    <w:rsid w:val="00603E0F"/>
    <w:pPr>
      <w:keepNext/>
      <w:spacing w:before="240" w:after="60"/>
      <w:jc w:val="both"/>
      <w:outlineLvl w:val="0"/>
    </w:pPr>
    <w:rPr>
      <w:rFonts w:cs="Arial"/>
      <w:b/>
      <w:bCs/>
      <w:kern w:val="32"/>
      <w:sz w:val="28"/>
      <w:szCs w:val="32"/>
    </w:rPr>
  </w:style>
  <w:style w:type="paragraph" w:styleId="Nagwek2">
    <w:name w:val="heading 2"/>
    <w:basedOn w:val="Normalny"/>
    <w:next w:val="Normalny"/>
    <w:link w:val="Nagwek2Znak"/>
    <w:qFormat/>
    <w:rsid w:val="0096301F"/>
    <w:pPr>
      <w:keepNext/>
      <w:spacing w:before="240" w:after="60"/>
      <w:jc w:val="both"/>
      <w:outlineLvl w:val="1"/>
    </w:pPr>
    <w:rPr>
      <w:rFonts w:cs="Arial"/>
      <w:b/>
      <w:bCs/>
      <w:iCs/>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
    <w:basedOn w:val="Normalny"/>
    <w:link w:val="TekstprzypisudolnegoZnak"/>
    <w:uiPriority w:val="99"/>
    <w:semiHidden/>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B12610"/>
    <w:pPr>
      <w:tabs>
        <w:tab w:val="left" w:pos="0"/>
        <w:tab w:val="right" w:leader="dot" w:pos="9062"/>
      </w:tabs>
      <w:spacing w:line="288" w:lineRule="auto"/>
      <w:jc w:val="both"/>
    </w:pPr>
  </w:style>
  <w:style w:type="paragraph" w:styleId="Spistreci2">
    <w:name w:val="toc 2"/>
    <w:basedOn w:val="Normalny"/>
    <w:next w:val="Normalny"/>
    <w:autoRedefine/>
    <w:uiPriority w:val="39"/>
    <w:rsid w:val="00C94539"/>
    <w:pPr>
      <w:tabs>
        <w:tab w:val="left" w:pos="284"/>
        <w:tab w:val="right" w:leader="dot" w:pos="9062"/>
      </w:tabs>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
    <w:link w:val="Tekstprzypisudolnego"/>
    <w:uiPriority w:val="99"/>
    <w:semiHidden/>
    <w:locked/>
    <w:rsid w:val="008B65AF"/>
    <w:rPr>
      <w:lang w:val="pl-PL" w:eastAsia="pl-PL" w:bidi="ar-SA"/>
    </w:rPr>
  </w:style>
  <w:style w:type="paragraph" w:customStyle="1" w:styleId="Nagwek0">
    <w:name w:val="Nagłówek 0"/>
    <w:basedOn w:val="Nagwek2"/>
    <w:link w:val="Nagwek0Znak"/>
    <w:rsid w:val="00B12610"/>
    <w:rPr>
      <w:sz w:val="28"/>
    </w:rPr>
  </w:style>
  <w:style w:type="character" w:customStyle="1" w:styleId="Nagwek2Znak">
    <w:name w:val="Nagłówek 2 Znak"/>
    <w:link w:val="Nagwek2"/>
    <w:rsid w:val="0096301F"/>
    <w:rPr>
      <w:rFonts w:cs="Arial"/>
      <w:b/>
      <w:bCs/>
      <w:iCs/>
      <w:sz w:val="24"/>
      <w:szCs w:val="28"/>
      <w:lang w:val="pl-PL" w:eastAsia="pl-PL" w:bidi="ar-SA"/>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customStyle="1" w:styleId="Plandokumentu">
    <w:name w:val="Plan dokumentu"/>
    <w:basedOn w:val="Normalny"/>
    <w:link w:val="PlandokumentuZnak"/>
    <w:rsid w:val="006372F0"/>
    <w:pPr>
      <w:shd w:val="clear" w:color="auto" w:fill="000080"/>
    </w:pPr>
    <w:rPr>
      <w:rFonts w:ascii="Tahoma" w:hAnsi="Tahoma"/>
      <w:sz w:val="20"/>
      <w:szCs w:val="20"/>
      <w:lang w:val="x-none" w:eastAsia="x-none"/>
    </w:rPr>
  </w:style>
  <w:style w:type="character" w:customStyle="1" w:styleId="PlandokumentuZnak">
    <w:name w:val="Plan dokumentu Znak"/>
    <w:link w:val="Plan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Tekstzastpczy">
    <w:name w:val="Placeholder Text"/>
    <w:basedOn w:val="Domylnaczcionkaakapitu"/>
    <w:uiPriority w:val="99"/>
    <w:semiHidden/>
    <w:rsid w:val="00E973EF"/>
    <w:rPr>
      <w:color w:val="808080"/>
    </w:rPr>
  </w:style>
  <w:style w:type="character" w:customStyle="1" w:styleId="Styl1">
    <w:name w:val="Styl1"/>
    <w:basedOn w:val="Domylnaczcionkaakapitu"/>
    <w:rsid w:val="00E973EF"/>
    <w:rPr>
      <w:color w:val="1F3864" w:themeColor="accent1" w:themeShade="80"/>
    </w:rPr>
  </w:style>
  <w:style w:type="character" w:customStyle="1" w:styleId="Styl2">
    <w:name w:val="Styl2"/>
    <w:basedOn w:val="Domylnaczcionkaakapitu"/>
    <w:rsid w:val="00E973EF"/>
    <w:rPr>
      <w:color w:val="auto"/>
    </w:rPr>
  </w:style>
  <w:style w:type="table" w:customStyle="1" w:styleId="Tabela-Siatka5">
    <w:name w:val="Tabela - Siatka5"/>
    <w:basedOn w:val="Standardowy"/>
    <w:next w:val="Tabela-Siatka"/>
    <w:uiPriority w:val="39"/>
    <w:rsid w:val="006C38D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C38D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855872977">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 w:id="20634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uszeeuropejskie.gov.pl/strony/o-funduszach/fundusze-europejskie-bez-barier/dostepnosc-plus/poradniki-standardy-wskazowki/standard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ip.brp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europejskie-bez-barier/dostepnosc-plus/poradniki-standardy-wskazowki/standar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D4AC2-02AC-4E3B-ABF1-C114F300C97B}">
  <ds:schemaRefs>
    <ds:schemaRef ds:uri="http://www.w3.org/2001/XMLSchema"/>
  </ds:schemaRefs>
</ds:datastoreItem>
</file>

<file path=customXml/itemProps2.xml><?xml version="1.0" encoding="utf-8"?>
<ds:datastoreItem xmlns:ds="http://schemas.openxmlformats.org/officeDocument/2006/customXml" ds:itemID="{752E4161-03D0-4CCA-9D29-43A6B44F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2884</Words>
  <Characters>17307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7.1</dc:subject>
  <dc:creator>jkowalczuk</dc:creator>
  <cp:keywords>uchwała ZWP; regulamin wyboru projektów</cp:keywords>
  <cp:lastModifiedBy>Patrycja Pskiet</cp:lastModifiedBy>
  <cp:revision>9</cp:revision>
  <cp:lastPrinted>2024-10-03T13:07:00Z</cp:lastPrinted>
  <dcterms:created xsi:type="dcterms:W3CDTF">2025-08-26T11:30:00Z</dcterms:created>
  <dcterms:modified xsi:type="dcterms:W3CDTF">2025-09-08T11:29:00Z</dcterms:modified>
</cp:coreProperties>
</file>